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A9D1" w14:textId="77777777" w:rsidR="00770476" w:rsidRDefault="00770476" w:rsidP="0089000D">
      <w:pPr>
        <w:pStyle w:val="NoSpacing"/>
        <w:rPr>
          <w:rFonts w:ascii="ArialMT" w:hAnsi="ArialMT" w:cs="ArialMT"/>
          <w:lang w:val="en-US"/>
        </w:rPr>
      </w:pPr>
    </w:p>
    <w:p w14:paraId="25C0DF9F" w14:textId="4C5ED455" w:rsidR="002160C9" w:rsidRPr="00A2466E" w:rsidRDefault="00A2466E" w:rsidP="00001F04">
      <w:pPr>
        <w:pStyle w:val="NoSpacing"/>
        <w:jc w:val="center"/>
        <w:rPr>
          <w:rFonts w:ascii="ArialMT" w:hAnsi="ArialMT" w:cs="ArialMT"/>
          <w:b/>
          <w:sz w:val="24"/>
          <w:szCs w:val="24"/>
          <w:lang w:val="en-US"/>
        </w:rPr>
      </w:pPr>
      <w:r w:rsidRPr="00A2466E">
        <w:rPr>
          <w:rFonts w:ascii="ArialMT" w:hAnsi="ArialMT" w:cs="ArialMT"/>
          <w:b/>
          <w:sz w:val="24"/>
          <w:szCs w:val="24"/>
          <w:lang w:val="en-US"/>
        </w:rPr>
        <w:t>Survey User Guide</w:t>
      </w:r>
      <w:r w:rsidR="006E275D" w:rsidRPr="00A2466E">
        <w:rPr>
          <w:rFonts w:ascii="ArialMT" w:hAnsi="ArialMT" w:cs="ArialMT"/>
          <w:b/>
          <w:sz w:val="24"/>
          <w:szCs w:val="24"/>
          <w:lang w:val="en-US"/>
        </w:rPr>
        <w:t xml:space="preserve">: </w:t>
      </w:r>
      <w:r w:rsidR="00770476" w:rsidRPr="00A2466E">
        <w:rPr>
          <w:rFonts w:ascii="ArialMT" w:hAnsi="ArialMT" w:cs="ArialMT"/>
          <w:b/>
          <w:sz w:val="24"/>
          <w:szCs w:val="24"/>
          <w:lang w:val="en-US"/>
        </w:rPr>
        <w:t>Impact of the Equal Remuneration Order on 24/7 Services</w:t>
      </w:r>
    </w:p>
    <w:p w14:paraId="0E221FF7" w14:textId="4268BC30" w:rsidR="004E1E14" w:rsidRPr="00D13EBB" w:rsidRDefault="00E05996" w:rsidP="00001F04">
      <w:pPr>
        <w:pStyle w:val="NoSpacing"/>
        <w:jc w:val="center"/>
        <w:rPr>
          <w:rFonts w:ascii="ArialMT" w:hAnsi="ArialMT" w:cs="ArialMT"/>
          <w:i/>
          <w:lang w:val="en-US"/>
        </w:rPr>
      </w:pPr>
      <w:r>
        <w:rPr>
          <w:rFonts w:ascii="ArialMT" w:hAnsi="ArialMT" w:cs="ArialMT"/>
          <w:i/>
          <w:lang w:val="en-US"/>
        </w:rPr>
        <w:t>Version 1</w:t>
      </w:r>
      <w:r w:rsidR="00FC2CDC">
        <w:rPr>
          <w:rFonts w:ascii="ArialMT" w:hAnsi="ArialMT" w:cs="ArialMT"/>
          <w:i/>
          <w:lang w:val="en-US"/>
        </w:rPr>
        <w:t>2</w:t>
      </w:r>
      <w:r>
        <w:rPr>
          <w:rFonts w:ascii="ArialMT" w:hAnsi="ArialMT" w:cs="ArialMT"/>
          <w:i/>
          <w:lang w:val="en-US"/>
        </w:rPr>
        <w:t>/07/18</w:t>
      </w:r>
    </w:p>
    <w:p w14:paraId="761B4D44" w14:textId="3483C870" w:rsidR="00770476" w:rsidRPr="00A2466E" w:rsidRDefault="00770476" w:rsidP="0089000D">
      <w:pPr>
        <w:pStyle w:val="NoSpacing"/>
        <w:rPr>
          <w:rFonts w:ascii="ArialMT" w:hAnsi="ArialMT" w:cs="ArialMT"/>
          <w:lang w:val="en-US"/>
        </w:rPr>
      </w:pPr>
    </w:p>
    <w:p w14:paraId="09BC1849" w14:textId="6005F097" w:rsidR="000A540E" w:rsidRDefault="00A2466E" w:rsidP="0089000D">
      <w:pPr>
        <w:pStyle w:val="NoSpacing"/>
        <w:rPr>
          <w:rFonts w:ascii="ArialMT" w:hAnsi="ArialMT" w:cs="ArialMT"/>
          <w:lang w:val="en-US"/>
        </w:rPr>
      </w:pPr>
      <w:r w:rsidRPr="00A2466E">
        <w:rPr>
          <w:rFonts w:ascii="ArialMT" w:hAnsi="ArialMT" w:cs="ArialMT"/>
          <w:lang w:val="en-US"/>
        </w:rPr>
        <w:t>Read this survey user guide in conjunction with the survey spreadsheet</w:t>
      </w:r>
      <w:r>
        <w:rPr>
          <w:rFonts w:ascii="ArialMT" w:hAnsi="ArialMT" w:cs="ArialMT"/>
          <w:lang w:val="en-US"/>
        </w:rPr>
        <w:t xml:space="preserve"> and confidentiality agreement.</w:t>
      </w:r>
      <w:r w:rsidR="00F13EC6">
        <w:rPr>
          <w:rFonts w:ascii="ArialMT" w:hAnsi="ArialMT" w:cs="ArialMT"/>
          <w:lang w:val="en-US"/>
        </w:rPr>
        <w:t xml:space="preserve"> </w:t>
      </w:r>
      <w:bookmarkStart w:id="0" w:name="_GoBack"/>
      <w:bookmarkEnd w:id="0"/>
      <w:r>
        <w:rPr>
          <w:rFonts w:ascii="ArialMT" w:hAnsi="ArialMT" w:cs="ArialMT"/>
          <w:lang w:val="en-US"/>
        </w:rPr>
        <w:t>This user guide explains how to complete the survey spreadsheet.</w:t>
      </w:r>
      <w:r w:rsidR="001E5CE3">
        <w:rPr>
          <w:rFonts w:ascii="ArialMT" w:hAnsi="ArialMT" w:cs="ArialMT"/>
          <w:lang w:val="en-US"/>
        </w:rPr>
        <w:t xml:space="preserve"> </w:t>
      </w:r>
      <w:r w:rsidR="000A540E">
        <w:rPr>
          <w:rFonts w:ascii="ArialMT" w:hAnsi="ArialMT" w:cs="ArialMT"/>
          <w:lang w:val="en-US"/>
        </w:rPr>
        <w:t>There are four worksheets in the spreadsheet.</w:t>
      </w:r>
    </w:p>
    <w:p w14:paraId="276D806E" w14:textId="2EE4C910" w:rsidR="00FC2CDC" w:rsidRDefault="00FC2CDC" w:rsidP="0089000D">
      <w:pPr>
        <w:pStyle w:val="NoSpacing"/>
        <w:rPr>
          <w:rFonts w:ascii="ArialMT" w:hAnsi="ArialMT" w:cs="ArialMT"/>
          <w:lang w:val="en-US"/>
        </w:rPr>
      </w:pPr>
    </w:p>
    <w:p w14:paraId="6064CBAB" w14:textId="71111D5D" w:rsidR="000A540E" w:rsidRDefault="008222A2" w:rsidP="0089000D">
      <w:pPr>
        <w:pStyle w:val="NoSpacing"/>
        <w:rPr>
          <w:rFonts w:ascii="ArialMT" w:hAnsi="ArialMT" w:cs="ArialMT"/>
          <w:lang w:val="en-US"/>
        </w:rPr>
      </w:pPr>
      <w:r w:rsidRPr="008222A2">
        <w:rPr>
          <w:rFonts w:ascii="ArialMT" w:hAnsi="ArialMT" w:cs="ArialMT"/>
          <w:lang w:val="en-US"/>
        </w:rPr>
        <w:t xml:space="preserve">Email </w:t>
      </w:r>
      <w:hyperlink r:id="rId7" w:history="1">
        <w:r w:rsidR="00A52492" w:rsidRPr="0028115D">
          <w:rPr>
            <w:rStyle w:val="Hyperlink"/>
            <w:rFonts w:ascii="ArialMT" w:hAnsi="ArialMT" w:cs="ArialMT"/>
            <w:lang w:val="en-US"/>
          </w:rPr>
          <w:t>julian@salaryone.com.au</w:t>
        </w:r>
      </w:hyperlink>
      <w:r w:rsidR="00A52492">
        <w:rPr>
          <w:rFonts w:ascii="ArialMT" w:hAnsi="ArialMT" w:cs="ArialMT"/>
          <w:lang w:val="en-US"/>
        </w:rPr>
        <w:t xml:space="preserve"> </w:t>
      </w:r>
      <w:r w:rsidRPr="008222A2">
        <w:rPr>
          <w:rFonts w:ascii="ArialMT" w:hAnsi="ArialMT" w:cs="ArialMT"/>
          <w:lang w:val="en-US"/>
        </w:rPr>
        <w:t>to register your interest to participate in the survey and consultation (register by 31 July 2018). Sign and return the confidentiality agreement (optional).</w:t>
      </w:r>
      <w:r w:rsidR="00A52492">
        <w:rPr>
          <w:rFonts w:ascii="ArialMT" w:hAnsi="ArialMT" w:cs="ArialMT"/>
          <w:lang w:val="en-US"/>
        </w:rPr>
        <w:t xml:space="preserve"> </w:t>
      </w:r>
    </w:p>
    <w:p w14:paraId="5B1EB03D" w14:textId="0FFC62BE" w:rsidR="00A2466E" w:rsidRDefault="001E5CE3" w:rsidP="0089000D">
      <w:pPr>
        <w:pStyle w:val="NoSpacing"/>
        <w:rPr>
          <w:rFonts w:ascii="ArialMT" w:hAnsi="ArialMT" w:cs="ArialMT"/>
          <w:lang w:val="en-US"/>
        </w:rPr>
      </w:pPr>
      <w:r>
        <w:rPr>
          <w:rFonts w:ascii="ArialMT" w:hAnsi="ArialMT" w:cs="ArialMT"/>
          <w:lang w:val="en-US"/>
        </w:rPr>
        <w:t xml:space="preserve">Submit the completed spreadsheet to Julian Keys, </w:t>
      </w:r>
      <w:hyperlink r:id="rId8" w:history="1">
        <w:r w:rsidRPr="00CD1AD1">
          <w:rPr>
            <w:rStyle w:val="Hyperlink"/>
            <w:rFonts w:ascii="ArialMT" w:hAnsi="ArialMT" w:cs="ArialMT"/>
            <w:lang w:val="en-US"/>
          </w:rPr>
          <w:t>julian@salaryone.com.au</w:t>
        </w:r>
      </w:hyperlink>
      <w:r>
        <w:rPr>
          <w:rFonts w:ascii="ArialMT" w:hAnsi="ArialMT" w:cs="ArialMT"/>
          <w:lang w:val="en-US"/>
        </w:rPr>
        <w:t xml:space="preserve"> by </w:t>
      </w:r>
      <w:r w:rsidRPr="001E5CE3">
        <w:rPr>
          <w:rFonts w:ascii="ArialMT" w:hAnsi="ArialMT" w:cs="ArialMT"/>
          <w:b/>
          <w:lang w:val="en-US"/>
        </w:rPr>
        <w:t>5pm on Friday 17 August 2018.</w:t>
      </w:r>
    </w:p>
    <w:p w14:paraId="41488368" w14:textId="15E60054" w:rsidR="00A2466E" w:rsidRDefault="00A2466E" w:rsidP="0089000D">
      <w:pPr>
        <w:pStyle w:val="NoSpacing"/>
        <w:rPr>
          <w:rFonts w:ascii="ArialMT" w:hAnsi="ArialMT" w:cs="ArialMT"/>
          <w:lang w:val="en-US"/>
        </w:rPr>
      </w:pPr>
    </w:p>
    <w:p w14:paraId="33A75E4C" w14:textId="6DF52301" w:rsidR="00A2466E" w:rsidRPr="00E21EF0" w:rsidRDefault="00A2466E" w:rsidP="000A540E">
      <w:pPr>
        <w:pStyle w:val="NoSpacing"/>
        <w:shd w:val="clear" w:color="auto" w:fill="E7E6E6" w:themeFill="background2"/>
        <w:rPr>
          <w:rFonts w:ascii="ArialMT" w:hAnsi="ArialMT" w:cs="ArialMT"/>
          <w:b/>
          <w:lang w:val="en-US"/>
        </w:rPr>
      </w:pPr>
      <w:r w:rsidRPr="00E21EF0">
        <w:rPr>
          <w:rFonts w:ascii="ArialMT" w:hAnsi="ArialMT" w:cs="ArialMT"/>
          <w:b/>
          <w:lang w:val="en-US"/>
        </w:rPr>
        <w:t>Section A: Start here</w:t>
      </w:r>
    </w:p>
    <w:p w14:paraId="704CC729" w14:textId="4C815C04" w:rsidR="00A2466E" w:rsidRDefault="00A2466E" w:rsidP="0089000D">
      <w:pPr>
        <w:pStyle w:val="NoSpacing"/>
        <w:rPr>
          <w:rFonts w:ascii="ArialMT" w:hAnsi="ArialMT" w:cs="ArialMT"/>
          <w:lang w:val="en-US"/>
        </w:rPr>
      </w:pPr>
    </w:p>
    <w:p w14:paraId="088AE26A" w14:textId="77777777" w:rsidR="00A2466E" w:rsidRPr="001E5CE3" w:rsidRDefault="00A2466E" w:rsidP="0089000D">
      <w:pPr>
        <w:pStyle w:val="NoSpacing"/>
        <w:rPr>
          <w:rFonts w:ascii="ArialMT" w:hAnsi="ArialMT" w:cs="ArialMT"/>
          <w:b/>
          <w:i/>
          <w:lang w:val="en-US"/>
        </w:rPr>
      </w:pPr>
      <w:r w:rsidRPr="001E5CE3">
        <w:rPr>
          <w:rFonts w:ascii="ArialMT" w:hAnsi="ArialMT" w:cs="ArialMT"/>
          <w:b/>
          <w:i/>
          <w:lang w:val="en-US"/>
        </w:rPr>
        <w:t>A1</w:t>
      </w:r>
      <w:r w:rsidRPr="001E5CE3">
        <w:rPr>
          <w:rFonts w:ascii="ArialMT" w:hAnsi="ArialMT" w:cs="ArialMT"/>
          <w:b/>
          <w:i/>
          <w:lang w:val="en-US"/>
        </w:rPr>
        <w:tab/>
        <w:t>Enter contact details</w:t>
      </w:r>
    </w:p>
    <w:p w14:paraId="1AEE8389" w14:textId="77777777" w:rsidR="001E5CE3" w:rsidRDefault="001E5CE3" w:rsidP="0089000D">
      <w:pPr>
        <w:pStyle w:val="NoSpacing"/>
        <w:rPr>
          <w:rFonts w:ascii="ArialMT" w:hAnsi="ArialMT" w:cs="ArialMT"/>
          <w:lang w:val="en-US"/>
        </w:rPr>
      </w:pPr>
    </w:p>
    <w:p w14:paraId="19B3E37E" w14:textId="17ADDD79" w:rsidR="00A2466E" w:rsidRDefault="00A2466E" w:rsidP="0089000D">
      <w:pPr>
        <w:pStyle w:val="NoSpacing"/>
        <w:rPr>
          <w:rFonts w:ascii="ArialMT" w:hAnsi="ArialMT" w:cs="ArialMT"/>
          <w:lang w:val="en-US"/>
        </w:rPr>
      </w:pPr>
      <w:r>
        <w:rPr>
          <w:rFonts w:ascii="ArialMT" w:hAnsi="ArialMT" w:cs="ArialMT"/>
          <w:lang w:val="en-US"/>
        </w:rPr>
        <w:t xml:space="preserve">Reason – For SalaryOne </w:t>
      </w:r>
      <w:r w:rsidR="001E5CE3">
        <w:rPr>
          <w:rFonts w:ascii="ArialMT" w:hAnsi="ArialMT" w:cs="ArialMT"/>
          <w:lang w:val="en-US"/>
        </w:rPr>
        <w:t xml:space="preserve">to </w:t>
      </w:r>
      <w:r>
        <w:rPr>
          <w:rFonts w:ascii="ArialMT" w:hAnsi="ArialMT" w:cs="ArialMT"/>
          <w:lang w:val="en-US"/>
        </w:rPr>
        <w:t>make enquiries about your survey data.</w:t>
      </w:r>
    </w:p>
    <w:p w14:paraId="6F8A5756" w14:textId="294579BA" w:rsidR="00A2466E" w:rsidRDefault="00A2466E" w:rsidP="0089000D">
      <w:pPr>
        <w:pStyle w:val="NoSpacing"/>
        <w:rPr>
          <w:rFonts w:ascii="ArialMT" w:hAnsi="ArialMT" w:cs="ArialMT"/>
          <w:lang w:val="en-US"/>
        </w:rPr>
      </w:pPr>
    </w:p>
    <w:p w14:paraId="695B953B" w14:textId="0A7567D6" w:rsidR="00A2466E" w:rsidRPr="001E5CE3" w:rsidRDefault="00A2466E" w:rsidP="0089000D">
      <w:pPr>
        <w:pStyle w:val="NoSpacing"/>
        <w:rPr>
          <w:rFonts w:ascii="ArialMT" w:hAnsi="ArialMT" w:cs="ArialMT"/>
          <w:b/>
          <w:i/>
          <w:lang w:val="en-US"/>
        </w:rPr>
      </w:pPr>
      <w:r w:rsidRPr="001E5CE3">
        <w:rPr>
          <w:rFonts w:ascii="ArialMT" w:hAnsi="ArialMT" w:cs="ArialMT"/>
          <w:b/>
          <w:i/>
          <w:lang w:val="en-US"/>
        </w:rPr>
        <w:t>A2</w:t>
      </w:r>
      <w:r w:rsidRPr="001E5CE3">
        <w:rPr>
          <w:rFonts w:ascii="ArialMT" w:hAnsi="ArialMT" w:cs="ArialMT"/>
          <w:b/>
          <w:i/>
          <w:lang w:val="en-US"/>
        </w:rPr>
        <w:tab/>
        <w:t>Enter organisation revenue for 2017/18 financial year</w:t>
      </w:r>
    </w:p>
    <w:p w14:paraId="63578EEE" w14:textId="77777777" w:rsidR="001E5CE3" w:rsidRDefault="001E5CE3" w:rsidP="0089000D">
      <w:pPr>
        <w:pStyle w:val="NoSpacing"/>
        <w:rPr>
          <w:rFonts w:ascii="ArialMT" w:hAnsi="ArialMT" w:cs="ArialMT"/>
          <w:lang w:val="en-US"/>
        </w:rPr>
      </w:pPr>
    </w:p>
    <w:p w14:paraId="3EAEB414" w14:textId="2070A00E" w:rsidR="00A2466E" w:rsidRDefault="00A2466E" w:rsidP="0089000D">
      <w:pPr>
        <w:pStyle w:val="NoSpacing"/>
        <w:rPr>
          <w:rFonts w:ascii="ArialMT" w:hAnsi="ArialMT" w:cs="ArialMT"/>
          <w:lang w:val="en-US"/>
        </w:rPr>
      </w:pPr>
      <w:r>
        <w:rPr>
          <w:rFonts w:ascii="ArialMT" w:hAnsi="ArialMT" w:cs="ArialMT"/>
          <w:lang w:val="en-US"/>
        </w:rPr>
        <w:t>Reason – To identify the proportion of State, Federal and other funding</w:t>
      </w:r>
      <w:r w:rsidR="000A540E">
        <w:rPr>
          <w:rFonts w:ascii="ArialMT" w:hAnsi="ArialMT" w:cs="ArialMT"/>
          <w:lang w:val="en-US"/>
        </w:rPr>
        <w:t xml:space="preserve"> the organisation receives</w:t>
      </w:r>
      <w:r>
        <w:rPr>
          <w:rFonts w:ascii="ArialMT" w:hAnsi="ArialMT" w:cs="ArialMT"/>
          <w:lang w:val="en-US"/>
        </w:rPr>
        <w:t>.</w:t>
      </w:r>
      <w:r w:rsidR="001E5CE3">
        <w:rPr>
          <w:rFonts w:ascii="ArialMT" w:hAnsi="ArialMT" w:cs="ArialMT"/>
          <w:lang w:val="en-US"/>
        </w:rPr>
        <w:t xml:space="preserve"> </w:t>
      </w:r>
      <w:r>
        <w:rPr>
          <w:rFonts w:ascii="ArialMT" w:hAnsi="ArialMT" w:cs="ArialMT"/>
          <w:lang w:val="en-US"/>
        </w:rPr>
        <w:t>If you don’t have actual revenue figures, enter an estimate or budgeted figures.</w:t>
      </w:r>
    </w:p>
    <w:p w14:paraId="76B6B666" w14:textId="5A8055E0" w:rsidR="00A2466E" w:rsidRDefault="00A2466E" w:rsidP="0089000D">
      <w:pPr>
        <w:pStyle w:val="NoSpacing"/>
        <w:rPr>
          <w:rFonts w:ascii="ArialMT" w:hAnsi="ArialMT" w:cs="ArialMT"/>
          <w:lang w:val="en-US"/>
        </w:rPr>
      </w:pPr>
    </w:p>
    <w:p w14:paraId="7F01960F" w14:textId="77777777" w:rsidR="00716429" w:rsidRPr="000A540E" w:rsidRDefault="00A2466E" w:rsidP="00A2466E">
      <w:pPr>
        <w:pStyle w:val="NoSpacing"/>
        <w:rPr>
          <w:rFonts w:ascii="ArialMT" w:hAnsi="ArialMT" w:cs="ArialMT"/>
          <w:b/>
          <w:i/>
          <w:lang w:val="en-US"/>
        </w:rPr>
      </w:pPr>
      <w:r w:rsidRPr="000A540E">
        <w:rPr>
          <w:rFonts w:ascii="ArialMT" w:hAnsi="ArialMT" w:cs="ArialMT"/>
          <w:b/>
          <w:i/>
          <w:lang w:val="en-US"/>
        </w:rPr>
        <w:t>A3</w:t>
      </w:r>
      <w:r w:rsidRPr="000A540E">
        <w:rPr>
          <w:rFonts w:ascii="ArialMT" w:hAnsi="ArialMT" w:cs="ArialMT"/>
          <w:b/>
          <w:i/>
          <w:lang w:val="en-US"/>
        </w:rPr>
        <w:tab/>
      </w:r>
      <w:r w:rsidR="00716429" w:rsidRPr="000A540E">
        <w:rPr>
          <w:rFonts w:ascii="ArialMT" w:hAnsi="ArialMT" w:cs="ArialMT"/>
          <w:b/>
          <w:i/>
          <w:lang w:val="en-US"/>
        </w:rPr>
        <w:t>List of contracted services</w:t>
      </w:r>
    </w:p>
    <w:p w14:paraId="086B55A9" w14:textId="5600FD48" w:rsidR="00A2466E" w:rsidRDefault="00A2466E" w:rsidP="00A2466E">
      <w:pPr>
        <w:pStyle w:val="NoSpacing"/>
        <w:rPr>
          <w:rFonts w:ascii="ArialMT" w:hAnsi="ArialMT" w:cs="ArialMT"/>
          <w:lang w:val="en-US"/>
        </w:rPr>
      </w:pPr>
      <w:r>
        <w:rPr>
          <w:rFonts w:ascii="ArialMT" w:hAnsi="ArialMT" w:cs="ArialMT"/>
          <w:lang w:val="en-US"/>
        </w:rPr>
        <w:t xml:space="preserve"> </w:t>
      </w:r>
    </w:p>
    <w:p w14:paraId="054D3B5E" w14:textId="1BB90F55" w:rsidR="00716429" w:rsidRDefault="00716429" w:rsidP="00A2466E">
      <w:pPr>
        <w:pStyle w:val="NoSpacing"/>
        <w:rPr>
          <w:rFonts w:ascii="ArialMT" w:hAnsi="ArialMT" w:cs="ArialMT"/>
          <w:lang w:val="en-US"/>
        </w:rPr>
      </w:pPr>
      <w:r>
        <w:rPr>
          <w:rFonts w:ascii="ArialMT" w:hAnsi="ArialMT" w:cs="ArialMT"/>
          <w:lang w:val="en-US"/>
        </w:rPr>
        <w:t xml:space="preserve">Reason – To list your services covered by the survey. To identify the employment cost ratio. </w:t>
      </w:r>
      <w:r w:rsidR="000A540E">
        <w:rPr>
          <w:rFonts w:ascii="ArialMT" w:hAnsi="ArialMT" w:cs="ArialMT"/>
          <w:lang w:val="en-US"/>
        </w:rPr>
        <w:br/>
      </w:r>
      <w:r>
        <w:rPr>
          <w:rFonts w:ascii="ArialMT" w:hAnsi="ArialMT" w:cs="ArialMT"/>
          <w:lang w:val="en-US"/>
        </w:rPr>
        <w:t>To assess metro vs regional variations.</w:t>
      </w:r>
    </w:p>
    <w:p w14:paraId="02A27C8B" w14:textId="2E908D9B" w:rsidR="00DB0561" w:rsidRDefault="00DB0561" w:rsidP="00A2466E">
      <w:pPr>
        <w:pStyle w:val="NoSpacing"/>
        <w:rPr>
          <w:rFonts w:ascii="ArialMT" w:hAnsi="ArialMT" w:cs="ArialMT"/>
          <w:lang w:val="en-US"/>
        </w:rPr>
      </w:pPr>
    </w:p>
    <w:p w14:paraId="732661BF" w14:textId="707BE1F7" w:rsidR="00716429" w:rsidRDefault="00716429" w:rsidP="000A540E">
      <w:pPr>
        <w:pStyle w:val="NoSpacing"/>
        <w:numPr>
          <w:ilvl w:val="0"/>
          <w:numId w:val="19"/>
        </w:numPr>
        <w:rPr>
          <w:rFonts w:ascii="ArialMT" w:hAnsi="ArialMT" w:cs="ArialMT"/>
          <w:lang w:val="en-US"/>
        </w:rPr>
      </w:pPr>
      <w:r>
        <w:rPr>
          <w:rFonts w:ascii="ArialMT" w:hAnsi="ArialMT" w:cs="ArialMT"/>
          <w:lang w:val="en-US"/>
        </w:rPr>
        <w:t xml:space="preserve">Enter up to three services, one per funding program - </w:t>
      </w:r>
      <w:r w:rsidRPr="00716429">
        <w:rPr>
          <w:rFonts w:ascii="ArialMT" w:hAnsi="ArialMT" w:cs="ArialMT"/>
          <w:lang w:val="en-US"/>
        </w:rPr>
        <w:t>NAHA Youth Accommodation and Support Services; Homeless Accommodation and Support Services; and Family and DV Accommodation (NAHA).</w:t>
      </w:r>
    </w:p>
    <w:p w14:paraId="2FF94BF5" w14:textId="0D695073" w:rsidR="00716429" w:rsidRDefault="00716429" w:rsidP="000A540E">
      <w:pPr>
        <w:pStyle w:val="NoSpacing"/>
        <w:numPr>
          <w:ilvl w:val="0"/>
          <w:numId w:val="19"/>
        </w:numPr>
        <w:rPr>
          <w:rFonts w:ascii="ArialMT" w:hAnsi="ArialMT" w:cs="ArialMT"/>
          <w:lang w:val="en-US"/>
        </w:rPr>
      </w:pPr>
      <w:r>
        <w:rPr>
          <w:rFonts w:ascii="ArialMT" w:hAnsi="ArialMT" w:cs="ArialMT"/>
          <w:lang w:val="en-US"/>
        </w:rPr>
        <w:t xml:space="preserve">Select the program location from the dropdown list: </w:t>
      </w:r>
      <w:r w:rsidRPr="00716429">
        <w:rPr>
          <w:rFonts w:ascii="ArialMT" w:hAnsi="ArialMT" w:cs="ArialMT"/>
          <w:lang w:val="en-US"/>
        </w:rPr>
        <w:t>Perth metropolitan</w:t>
      </w:r>
      <w:r>
        <w:rPr>
          <w:rFonts w:ascii="ArialMT" w:hAnsi="ArialMT" w:cs="ArialMT"/>
          <w:lang w:val="en-US"/>
        </w:rPr>
        <w:t xml:space="preserve">, </w:t>
      </w:r>
      <w:r w:rsidRPr="00716429">
        <w:rPr>
          <w:rFonts w:ascii="ArialMT" w:hAnsi="ArialMT" w:cs="ArialMT"/>
          <w:lang w:val="en-US"/>
        </w:rPr>
        <w:t>Gascoyne</w:t>
      </w:r>
      <w:r>
        <w:rPr>
          <w:rFonts w:ascii="ArialMT" w:hAnsi="ArialMT" w:cs="ArialMT"/>
          <w:lang w:val="en-US"/>
        </w:rPr>
        <w:t xml:space="preserve">, </w:t>
      </w:r>
      <w:r w:rsidRPr="00716429">
        <w:rPr>
          <w:rFonts w:ascii="ArialMT" w:hAnsi="ArialMT" w:cs="ArialMT"/>
          <w:lang w:val="en-US"/>
        </w:rPr>
        <w:t>Goldfields-Esperance</w:t>
      </w:r>
      <w:r>
        <w:rPr>
          <w:rFonts w:ascii="ArialMT" w:hAnsi="ArialMT" w:cs="ArialMT"/>
          <w:lang w:val="en-US"/>
        </w:rPr>
        <w:t xml:space="preserve">, </w:t>
      </w:r>
      <w:r w:rsidRPr="00716429">
        <w:rPr>
          <w:rFonts w:ascii="ArialMT" w:hAnsi="ArialMT" w:cs="ArialMT"/>
          <w:lang w:val="en-US"/>
        </w:rPr>
        <w:t>Great Southern</w:t>
      </w:r>
      <w:r>
        <w:rPr>
          <w:rFonts w:ascii="ArialMT" w:hAnsi="ArialMT" w:cs="ArialMT"/>
          <w:lang w:val="en-US"/>
        </w:rPr>
        <w:t xml:space="preserve">, </w:t>
      </w:r>
      <w:r w:rsidRPr="00716429">
        <w:rPr>
          <w:rFonts w:ascii="ArialMT" w:hAnsi="ArialMT" w:cs="ArialMT"/>
          <w:lang w:val="en-US"/>
        </w:rPr>
        <w:t>Kimberley</w:t>
      </w:r>
      <w:r>
        <w:rPr>
          <w:rFonts w:ascii="ArialMT" w:hAnsi="ArialMT" w:cs="ArialMT"/>
          <w:lang w:val="en-US"/>
        </w:rPr>
        <w:t xml:space="preserve">, </w:t>
      </w:r>
      <w:r w:rsidRPr="00716429">
        <w:rPr>
          <w:rFonts w:ascii="ArialMT" w:hAnsi="ArialMT" w:cs="ArialMT"/>
          <w:lang w:val="en-US"/>
        </w:rPr>
        <w:t>Mid</w:t>
      </w:r>
      <w:r w:rsidR="000A540E">
        <w:rPr>
          <w:rFonts w:ascii="ArialMT" w:hAnsi="ArialMT" w:cs="ArialMT"/>
          <w:lang w:val="en-US"/>
        </w:rPr>
        <w:t>-</w:t>
      </w:r>
      <w:r w:rsidRPr="00716429">
        <w:rPr>
          <w:rFonts w:ascii="ArialMT" w:hAnsi="ArialMT" w:cs="ArialMT"/>
          <w:lang w:val="en-US"/>
        </w:rPr>
        <w:t>West</w:t>
      </w:r>
      <w:r>
        <w:rPr>
          <w:rFonts w:ascii="ArialMT" w:hAnsi="ArialMT" w:cs="ArialMT"/>
          <w:lang w:val="en-US"/>
        </w:rPr>
        <w:t xml:space="preserve">, </w:t>
      </w:r>
      <w:r w:rsidRPr="00716429">
        <w:rPr>
          <w:rFonts w:ascii="ArialMT" w:hAnsi="ArialMT" w:cs="ArialMT"/>
          <w:lang w:val="en-US"/>
        </w:rPr>
        <w:t>Peel</w:t>
      </w:r>
      <w:r>
        <w:rPr>
          <w:rFonts w:ascii="ArialMT" w:hAnsi="ArialMT" w:cs="ArialMT"/>
          <w:lang w:val="en-US"/>
        </w:rPr>
        <w:t xml:space="preserve">, </w:t>
      </w:r>
      <w:r w:rsidRPr="00716429">
        <w:rPr>
          <w:rFonts w:ascii="ArialMT" w:hAnsi="ArialMT" w:cs="ArialMT"/>
          <w:lang w:val="en-US"/>
        </w:rPr>
        <w:t>Pilbara</w:t>
      </w:r>
      <w:r>
        <w:rPr>
          <w:rFonts w:ascii="ArialMT" w:hAnsi="ArialMT" w:cs="ArialMT"/>
          <w:lang w:val="en-US"/>
        </w:rPr>
        <w:t xml:space="preserve">, </w:t>
      </w:r>
      <w:r w:rsidRPr="00716429">
        <w:rPr>
          <w:rFonts w:ascii="ArialMT" w:hAnsi="ArialMT" w:cs="ArialMT"/>
          <w:lang w:val="en-US"/>
        </w:rPr>
        <w:t>South West</w:t>
      </w:r>
      <w:r>
        <w:rPr>
          <w:rFonts w:ascii="ArialMT" w:hAnsi="ArialMT" w:cs="ArialMT"/>
          <w:lang w:val="en-US"/>
        </w:rPr>
        <w:t xml:space="preserve">, </w:t>
      </w:r>
      <w:r w:rsidRPr="00716429">
        <w:rPr>
          <w:rFonts w:ascii="ArialMT" w:hAnsi="ArialMT" w:cs="ArialMT"/>
          <w:lang w:val="en-US"/>
        </w:rPr>
        <w:t>Wheatbelt</w:t>
      </w:r>
    </w:p>
    <w:p w14:paraId="3EFC72D0" w14:textId="117D225C" w:rsidR="00716429" w:rsidRDefault="00716429" w:rsidP="000A540E">
      <w:pPr>
        <w:pStyle w:val="NoSpacing"/>
        <w:numPr>
          <w:ilvl w:val="0"/>
          <w:numId w:val="19"/>
        </w:numPr>
        <w:rPr>
          <w:rFonts w:ascii="ArialMT" w:hAnsi="ArialMT" w:cs="ArialMT"/>
          <w:lang w:val="en-US"/>
        </w:rPr>
      </w:pPr>
      <w:r>
        <w:rPr>
          <w:rFonts w:ascii="ArialMT" w:hAnsi="ArialMT" w:cs="ArialMT"/>
          <w:lang w:val="en-US"/>
        </w:rPr>
        <w:t xml:space="preserve">Enter the 2017/18 </w:t>
      </w:r>
      <w:r w:rsidR="000A540E">
        <w:rPr>
          <w:rFonts w:ascii="ArialMT" w:hAnsi="ArialMT" w:cs="ArialMT"/>
          <w:lang w:val="en-US"/>
        </w:rPr>
        <w:t xml:space="preserve">total </w:t>
      </w:r>
      <w:r>
        <w:rPr>
          <w:rFonts w:ascii="ArialMT" w:hAnsi="ArialMT" w:cs="ArialMT"/>
          <w:lang w:val="en-US"/>
        </w:rPr>
        <w:t>budget amount for the service</w:t>
      </w:r>
    </w:p>
    <w:p w14:paraId="351431BC" w14:textId="089C519F" w:rsidR="00716429" w:rsidRDefault="00716429" w:rsidP="000A540E">
      <w:pPr>
        <w:pStyle w:val="NoSpacing"/>
        <w:numPr>
          <w:ilvl w:val="0"/>
          <w:numId w:val="19"/>
        </w:numPr>
        <w:rPr>
          <w:rFonts w:ascii="ArialMT" w:hAnsi="ArialMT" w:cs="ArialMT"/>
          <w:lang w:val="en-US"/>
        </w:rPr>
      </w:pPr>
      <w:r>
        <w:rPr>
          <w:rFonts w:ascii="ArialMT" w:hAnsi="ArialMT" w:cs="ArialMT"/>
          <w:lang w:val="en-US"/>
        </w:rPr>
        <w:t>Enter the 2017/18 employment costs for the service – include salary and superannuation, do not include other employment on-costs.</w:t>
      </w:r>
    </w:p>
    <w:p w14:paraId="6FF3E8EC" w14:textId="22CA4526" w:rsidR="00C805CE" w:rsidRDefault="00C805CE" w:rsidP="000A540E">
      <w:pPr>
        <w:pStyle w:val="NoSpacing"/>
        <w:numPr>
          <w:ilvl w:val="0"/>
          <w:numId w:val="19"/>
        </w:numPr>
        <w:rPr>
          <w:rFonts w:ascii="ArialMT" w:hAnsi="ArialMT" w:cs="ArialMT"/>
          <w:lang w:val="en-US"/>
        </w:rPr>
      </w:pPr>
      <w:r>
        <w:rPr>
          <w:rFonts w:ascii="ArialMT" w:hAnsi="ArialMT" w:cs="ArialMT"/>
          <w:lang w:val="en-US"/>
        </w:rPr>
        <w:t>Enter the budgeted full time equivalent staffing for the services (e.g. 4.5 FTE)</w:t>
      </w:r>
    </w:p>
    <w:p w14:paraId="3EF54F06" w14:textId="15D6E433" w:rsidR="000A540E" w:rsidRDefault="000A540E">
      <w:pPr>
        <w:widowControl/>
        <w:autoSpaceDE/>
        <w:autoSpaceDN/>
        <w:adjustRightInd/>
        <w:spacing w:after="0" w:line="240" w:lineRule="auto"/>
        <w:textAlignment w:val="auto"/>
        <w:rPr>
          <w:rFonts w:eastAsiaTheme="minorHAnsi"/>
          <w:color w:val="auto"/>
          <w:lang w:eastAsia="en-US"/>
        </w:rPr>
      </w:pPr>
      <w:r>
        <w:br w:type="page"/>
      </w:r>
    </w:p>
    <w:p w14:paraId="73E4DF36" w14:textId="6734E39A" w:rsidR="00716429" w:rsidRPr="000A540E" w:rsidRDefault="00716429" w:rsidP="000A540E">
      <w:pPr>
        <w:pStyle w:val="NoSpacing"/>
        <w:ind w:left="709" w:hanging="709"/>
        <w:rPr>
          <w:rFonts w:ascii="ArialMT" w:hAnsi="ArialMT" w:cs="ArialMT"/>
          <w:b/>
          <w:i/>
          <w:lang w:val="en-US"/>
        </w:rPr>
      </w:pPr>
      <w:r w:rsidRPr="000A540E">
        <w:rPr>
          <w:rFonts w:ascii="ArialMT" w:hAnsi="ArialMT" w:cs="ArialMT"/>
          <w:b/>
          <w:i/>
          <w:lang w:val="en-US"/>
        </w:rPr>
        <w:lastRenderedPageBreak/>
        <w:t>A4</w:t>
      </w:r>
      <w:r w:rsidRPr="000A540E">
        <w:rPr>
          <w:rFonts w:ascii="ArialMT" w:hAnsi="ArialMT" w:cs="ArialMT"/>
          <w:b/>
          <w:i/>
          <w:lang w:val="en-US"/>
        </w:rPr>
        <w:tab/>
        <w:t>What employment instrument do you use for employment contracts for these contracted services?</w:t>
      </w:r>
    </w:p>
    <w:p w14:paraId="730C690D" w14:textId="3E271D52" w:rsidR="00A60D53" w:rsidRDefault="00A60D53" w:rsidP="00716429">
      <w:pPr>
        <w:pStyle w:val="NoSpacing"/>
        <w:rPr>
          <w:rFonts w:ascii="ArialMT" w:hAnsi="ArialMT" w:cs="ArialMT"/>
          <w:lang w:val="en-US"/>
        </w:rPr>
      </w:pPr>
    </w:p>
    <w:p w14:paraId="7D9CA788" w14:textId="70A2BDCE" w:rsidR="00A60D53" w:rsidRDefault="00A60D53" w:rsidP="00716429">
      <w:pPr>
        <w:pStyle w:val="NoSpacing"/>
        <w:rPr>
          <w:rFonts w:ascii="ArialMT" w:hAnsi="ArialMT" w:cs="ArialMT"/>
          <w:lang w:val="en-US"/>
        </w:rPr>
      </w:pPr>
      <w:r>
        <w:rPr>
          <w:rFonts w:ascii="ArialMT" w:hAnsi="ArialMT" w:cs="ArialMT"/>
          <w:lang w:val="en-US"/>
        </w:rPr>
        <w:t>Reason – The Federal and State Awards have different salary scales.</w:t>
      </w:r>
    </w:p>
    <w:p w14:paraId="1C4214EE" w14:textId="77777777" w:rsidR="000A540E" w:rsidRDefault="000A540E" w:rsidP="00A60D53">
      <w:pPr>
        <w:pStyle w:val="NoSpacing"/>
        <w:rPr>
          <w:rFonts w:ascii="ArialMT" w:hAnsi="ArialMT" w:cs="ArialMT"/>
          <w:lang w:val="en-US"/>
        </w:rPr>
      </w:pPr>
    </w:p>
    <w:p w14:paraId="1BFF1D37" w14:textId="0BD59858" w:rsidR="00A60D53" w:rsidRDefault="00A60D53" w:rsidP="00A60D53">
      <w:pPr>
        <w:pStyle w:val="NoSpacing"/>
        <w:rPr>
          <w:rFonts w:ascii="ArialMT" w:hAnsi="ArialMT" w:cs="ArialMT"/>
          <w:lang w:val="en-US"/>
        </w:rPr>
      </w:pPr>
      <w:r w:rsidRPr="00A60D53">
        <w:rPr>
          <w:rFonts w:ascii="ArialMT" w:hAnsi="ArialMT" w:cs="ArialMT"/>
          <w:lang w:val="en-US"/>
        </w:rPr>
        <w:t>Select YES or NO for the 5 options. If you have a different arrangement, enter a comment on row A4.6.</w:t>
      </w:r>
      <w:r>
        <w:rPr>
          <w:rFonts w:ascii="ArialMT" w:hAnsi="ArialMT" w:cs="ArialMT"/>
          <w:lang w:val="en-US"/>
        </w:rPr>
        <w:t xml:space="preserve"> The options are: </w:t>
      </w:r>
    </w:p>
    <w:p w14:paraId="2CC0A77D" w14:textId="1A8F9EB5" w:rsidR="00A60D53" w:rsidRDefault="00A60D53" w:rsidP="00A60D53">
      <w:pPr>
        <w:pStyle w:val="NoSpacing"/>
        <w:numPr>
          <w:ilvl w:val="0"/>
          <w:numId w:val="17"/>
        </w:numPr>
        <w:rPr>
          <w:rFonts w:ascii="ArialMT" w:hAnsi="ArialMT" w:cs="ArialMT"/>
          <w:lang w:val="en-US"/>
        </w:rPr>
      </w:pPr>
      <w:r w:rsidRPr="00A60D53">
        <w:rPr>
          <w:rFonts w:ascii="ArialMT" w:hAnsi="ArialMT" w:cs="ArialMT"/>
          <w:lang w:val="en-US"/>
        </w:rPr>
        <w:t>Social, Community, Home Care and Disability Services Award 2010, Fair Work Commission</w:t>
      </w:r>
    </w:p>
    <w:p w14:paraId="6A197DC9" w14:textId="025FB573" w:rsidR="00A60D53" w:rsidRPr="00A60D53" w:rsidRDefault="00A60D53" w:rsidP="00A60D53">
      <w:pPr>
        <w:pStyle w:val="NoSpacing"/>
        <w:numPr>
          <w:ilvl w:val="0"/>
          <w:numId w:val="17"/>
        </w:numPr>
        <w:rPr>
          <w:rFonts w:ascii="ArialMT" w:hAnsi="ArialMT" w:cs="ArialMT"/>
          <w:lang w:val="en-US"/>
        </w:rPr>
      </w:pPr>
      <w:r w:rsidRPr="00A60D53">
        <w:rPr>
          <w:rFonts w:ascii="ArialMT" w:hAnsi="ArialMT" w:cs="ArialMT"/>
          <w:lang w:val="en-US"/>
        </w:rPr>
        <w:t>Social and Community Services (WA) Interim Award 2011, WA Industrial Relations Commission</w:t>
      </w:r>
    </w:p>
    <w:p w14:paraId="6EFB7676" w14:textId="77777777" w:rsidR="00A60D53" w:rsidRPr="00A60D53" w:rsidRDefault="00A60D53" w:rsidP="00A60D53">
      <w:pPr>
        <w:pStyle w:val="NoSpacing"/>
        <w:numPr>
          <w:ilvl w:val="0"/>
          <w:numId w:val="17"/>
        </w:numPr>
        <w:rPr>
          <w:rFonts w:ascii="ArialMT" w:hAnsi="ArialMT" w:cs="ArialMT"/>
          <w:lang w:val="en-US"/>
        </w:rPr>
      </w:pPr>
      <w:r w:rsidRPr="00A60D53">
        <w:rPr>
          <w:rFonts w:ascii="ArialMT" w:hAnsi="ArialMT" w:cs="ArialMT"/>
          <w:lang w:val="en-US"/>
        </w:rPr>
        <w:t>Crisis Assistance, Supported Housing Industry (WA) Interim Award 2011, WA Industrial Relations Commission</w:t>
      </w:r>
    </w:p>
    <w:p w14:paraId="3FFC8308" w14:textId="77777777" w:rsidR="00A60D53" w:rsidRPr="00A60D53" w:rsidRDefault="00A60D53" w:rsidP="00A60D53">
      <w:pPr>
        <w:pStyle w:val="NoSpacing"/>
        <w:numPr>
          <w:ilvl w:val="0"/>
          <w:numId w:val="17"/>
        </w:numPr>
        <w:rPr>
          <w:rFonts w:ascii="ArialMT" w:hAnsi="ArialMT" w:cs="ArialMT"/>
          <w:lang w:val="en-US"/>
        </w:rPr>
      </w:pPr>
      <w:r w:rsidRPr="00A60D53">
        <w:rPr>
          <w:rFonts w:ascii="ArialMT" w:hAnsi="ArialMT" w:cs="ArialMT"/>
          <w:lang w:val="en-US"/>
        </w:rPr>
        <w:t>Enterprise Agreement registered with Fair Work Commission</w:t>
      </w:r>
    </w:p>
    <w:p w14:paraId="266E0516" w14:textId="553B8E9D" w:rsidR="00A60D53" w:rsidRDefault="00A60D53" w:rsidP="00A60D53">
      <w:pPr>
        <w:pStyle w:val="NoSpacing"/>
        <w:numPr>
          <w:ilvl w:val="0"/>
          <w:numId w:val="17"/>
        </w:numPr>
        <w:rPr>
          <w:rFonts w:ascii="ArialMT" w:hAnsi="ArialMT" w:cs="ArialMT"/>
          <w:lang w:val="en-US"/>
        </w:rPr>
      </w:pPr>
      <w:r w:rsidRPr="00A60D53">
        <w:rPr>
          <w:rFonts w:ascii="ArialMT" w:hAnsi="ArialMT" w:cs="ArialMT"/>
          <w:lang w:val="en-US"/>
        </w:rPr>
        <w:t>Enterprise Agreement registered with WA Industrial Relations Commission</w:t>
      </w:r>
    </w:p>
    <w:p w14:paraId="06B2B1F4" w14:textId="10618761" w:rsidR="00A60D53" w:rsidRDefault="00A60D53" w:rsidP="00716429">
      <w:pPr>
        <w:pStyle w:val="NoSpacing"/>
        <w:rPr>
          <w:rFonts w:ascii="ArialMT" w:hAnsi="ArialMT" w:cs="ArialMT"/>
          <w:lang w:val="en-US"/>
        </w:rPr>
      </w:pPr>
    </w:p>
    <w:p w14:paraId="51301B47" w14:textId="30AD850A" w:rsidR="00A2466E" w:rsidRPr="000A540E" w:rsidRDefault="00E21EF0" w:rsidP="000A540E">
      <w:pPr>
        <w:pStyle w:val="NoSpacing"/>
        <w:ind w:left="709" w:hanging="709"/>
        <w:rPr>
          <w:rFonts w:ascii="ArialMT" w:hAnsi="ArialMT" w:cs="ArialMT"/>
          <w:b/>
          <w:i/>
          <w:lang w:val="en-US"/>
        </w:rPr>
      </w:pPr>
      <w:r w:rsidRPr="000A540E">
        <w:rPr>
          <w:rFonts w:ascii="ArialMT" w:hAnsi="ArialMT" w:cs="ArialMT"/>
          <w:b/>
          <w:i/>
          <w:lang w:val="en-US"/>
        </w:rPr>
        <w:t>A5</w:t>
      </w:r>
      <w:r w:rsidRPr="000A540E">
        <w:rPr>
          <w:rFonts w:ascii="ArialMT" w:hAnsi="ArialMT" w:cs="ArialMT"/>
          <w:b/>
          <w:i/>
          <w:lang w:val="en-US"/>
        </w:rPr>
        <w:tab/>
        <w:t>Do you apply the salary classification description</w:t>
      </w:r>
      <w:r w:rsidR="000A540E">
        <w:rPr>
          <w:rFonts w:ascii="ArialMT" w:hAnsi="ArialMT" w:cs="ArialMT"/>
          <w:b/>
          <w:i/>
          <w:lang w:val="en-US"/>
        </w:rPr>
        <w:t>s</w:t>
      </w:r>
      <w:r w:rsidRPr="000A540E">
        <w:rPr>
          <w:rFonts w:ascii="ArialMT" w:hAnsi="ArialMT" w:cs="ArialMT"/>
          <w:b/>
          <w:i/>
          <w:lang w:val="en-US"/>
        </w:rPr>
        <w:t xml:space="preserve"> in the selected employment instrument?</w:t>
      </w:r>
    </w:p>
    <w:p w14:paraId="3FFCB1D6" w14:textId="689A68D2" w:rsidR="00E21EF0" w:rsidRDefault="00E21EF0" w:rsidP="0089000D">
      <w:pPr>
        <w:pStyle w:val="NoSpacing"/>
        <w:rPr>
          <w:rFonts w:ascii="ArialMT" w:hAnsi="ArialMT" w:cs="ArialMT"/>
          <w:b/>
          <w:lang w:val="en-US"/>
        </w:rPr>
      </w:pPr>
    </w:p>
    <w:p w14:paraId="06B43C13" w14:textId="2E29A157" w:rsidR="00E21EF0" w:rsidRDefault="00E21EF0" w:rsidP="0089000D">
      <w:pPr>
        <w:pStyle w:val="NoSpacing"/>
        <w:rPr>
          <w:rFonts w:ascii="ArialMT" w:hAnsi="ArialMT" w:cs="ArialMT"/>
          <w:lang w:val="en-US"/>
        </w:rPr>
      </w:pPr>
      <w:r w:rsidRPr="00E21EF0">
        <w:rPr>
          <w:rFonts w:ascii="ArialMT" w:hAnsi="ArialMT" w:cs="ArialMT"/>
          <w:lang w:val="en-US"/>
        </w:rPr>
        <w:t xml:space="preserve">Reason – If you have an enterprise agreement, the salary classification descriptions may </w:t>
      </w:r>
      <w:r>
        <w:rPr>
          <w:rFonts w:ascii="ArialMT" w:hAnsi="ArialMT" w:cs="ArialMT"/>
          <w:lang w:val="en-US"/>
        </w:rPr>
        <w:t xml:space="preserve">be </w:t>
      </w:r>
      <w:r w:rsidRPr="00E21EF0">
        <w:rPr>
          <w:rFonts w:ascii="ArialMT" w:hAnsi="ArialMT" w:cs="ArialMT"/>
          <w:lang w:val="en-US"/>
        </w:rPr>
        <w:t>different to the Award classification descriptions.</w:t>
      </w:r>
    </w:p>
    <w:p w14:paraId="0E1F46E6" w14:textId="60EF932F" w:rsidR="000A540E" w:rsidRDefault="000A540E" w:rsidP="0089000D">
      <w:pPr>
        <w:pStyle w:val="NoSpacing"/>
        <w:rPr>
          <w:rFonts w:ascii="ArialMT" w:hAnsi="ArialMT" w:cs="ArialMT"/>
          <w:lang w:val="en-US"/>
        </w:rPr>
      </w:pPr>
    </w:p>
    <w:p w14:paraId="61EE63AA" w14:textId="6A4050FF" w:rsidR="000A540E" w:rsidRDefault="000A540E" w:rsidP="0089000D">
      <w:pPr>
        <w:pStyle w:val="NoSpacing"/>
        <w:rPr>
          <w:rFonts w:ascii="ArialMT" w:hAnsi="ArialMT" w:cs="ArialMT"/>
          <w:lang w:val="en-US"/>
        </w:rPr>
      </w:pPr>
      <w:r>
        <w:rPr>
          <w:rFonts w:ascii="ArialMT" w:hAnsi="ArialMT" w:cs="ArialMT"/>
          <w:lang w:val="en-US"/>
        </w:rPr>
        <w:t>Select YES or NO from the dropdown list.</w:t>
      </w:r>
    </w:p>
    <w:p w14:paraId="2539F753" w14:textId="3BD20478" w:rsidR="0041534C" w:rsidRDefault="0041534C" w:rsidP="0089000D">
      <w:pPr>
        <w:pStyle w:val="NoSpacing"/>
        <w:rPr>
          <w:rFonts w:ascii="ArialMT" w:hAnsi="ArialMT" w:cs="ArialMT"/>
          <w:lang w:val="en-US"/>
        </w:rPr>
      </w:pPr>
    </w:p>
    <w:p w14:paraId="030236DB" w14:textId="5ADAD75B" w:rsidR="0041534C" w:rsidRPr="000A540E" w:rsidRDefault="0041534C" w:rsidP="0089000D">
      <w:pPr>
        <w:pStyle w:val="NoSpacing"/>
        <w:rPr>
          <w:rFonts w:ascii="ArialMT" w:hAnsi="ArialMT" w:cs="ArialMT"/>
          <w:b/>
          <w:i/>
          <w:lang w:val="en-US"/>
        </w:rPr>
      </w:pPr>
      <w:r w:rsidRPr="000A540E">
        <w:rPr>
          <w:rFonts w:ascii="ArialMT" w:hAnsi="ArialMT" w:cs="ArialMT"/>
          <w:b/>
          <w:i/>
          <w:lang w:val="en-US"/>
        </w:rPr>
        <w:t>A6</w:t>
      </w:r>
      <w:r w:rsidRPr="000A540E">
        <w:rPr>
          <w:rFonts w:ascii="ArialMT" w:hAnsi="ArialMT" w:cs="ArialMT"/>
          <w:b/>
          <w:i/>
          <w:lang w:val="en-US"/>
        </w:rPr>
        <w:tab/>
      </w:r>
      <w:r w:rsidR="00A1480D" w:rsidRPr="000A540E">
        <w:rPr>
          <w:rFonts w:ascii="ArialMT" w:hAnsi="ArialMT" w:cs="ArialMT"/>
          <w:b/>
          <w:i/>
          <w:lang w:val="en-US"/>
        </w:rPr>
        <w:t>Employment variations</w:t>
      </w:r>
    </w:p>
    <w:p w14:paraId="1884A0BE" w14:textId="331754F8" w:rsidR="00A1480D" w:rsidRDefault="00A1480D" w:rsidP="0089000D">
      <w:pPr>
        <w:pStyle w:val="NoSpacing"/>
        <w:rPr>
          <w:rFonts w:ascii="ArialMT" w:hAnsi="ArialMT" w:cs="ArialMT"/>
          <w:lang w:val="en-US"/>
        </w:rPr>
      </w:pPr>
    </w:p>
    <w:p w14:paraId="61A6F778" w14:textId="77777777" w:rsidR="00F04168" w:rsidRDefault="00A1480D" w:rsidP="0089000D">
      <w:pPr>
        <w:pStyle w:val="NoSpacing"/>
        <w:rPr>
          <w:rFonts w:ascii="ArialMT" w:hAnsi="ArialMT" w:cs="ArialMT"/>
          <w:lang w:val="en-US"/>
        </w:rPr>
      </w:pPr>
      <w:r>
        <w:rPr>
          <w:rFonts w:ascii="ArialMT" w:hAnsi="ArialMT" w:cs="ArialMT"/>
          <w:lang w:val="en-US"/>
        </w:rPr>
        <w:t xml:space="preserve">Reason – You may have a 38 hour or a </w:t>
      </w:r>
      <w:proofErr w:type="gramStart"/>
      <w:r>
        <w:rPr>
          <w:rFonts w:ascii="ArialMT" w:hAnsi="ArialMT" w:cs="ArialMT"/>
          <w:lang w:val="en-US"/>
        </w:rPr>
        <w:t>37.5 hour</w:t>
      </w:r>
      <w:proofErr w:type="gramEnd"/>
      <w:r>
        <w:rPr>
          <w:rFonts w:ascii="ArialMT" w:hAnsi="ArialMT" w:cs="ArialMT"/>
          <w:lang w:val="en-US"/>
        </w:rPr>
        <w:t xml:space="preserve"> week. You may pay 25% or 20% casual loading.</w:t>
      </w:r>
      <w:r w:rsidR="00F04168">
        <w:rPr>
          <w:rFonts w:ascii="ArialMT" w:hAnsi="ArialMT" w:cs="ArialMT"/>
          <w:lang w:val="en-US"/>
        </w:rPr>
        <w:t xml:space="preserve"> You may pay different on-call rates.</w:t>
      </w:r>
      <w:r w:rsidR="00F04168" w:rsidRPr="00F04168">
        <w:rPr>
          <w:rFonts w:ascii="ArialMT" w:hAnsi="ArialMT" w:cs="ArialMT"/>
          <w:lang w:val="en-US"/>
        </w:rPr>
        <w:t xml:space="preserve"> </w:t>
      </w:r>
    </w:p>
    <w:p w14:paraId="5E645C0E" w14:textId="77777777" w:rsidR="00F04168" w:rsidRDefault="00F04168" w:rsidP="0089000D">
      <w:pPr>
        <w:pStyle w:val="NoSpacing"/>
        <w:rPr>
          <w:rFonts w:ascii="ArialMT" w:hAnsi="ArialMT" w:cs="ArialMT"/>
          <w:lang w:val="en-US"/>
        </w:rPr>
      </w:pPr>
    </w:p>
    <w:p w14:paraId="21236D8F" w14:textId="20CC72FF" w:rsidR="00A1480D" w:rsidRDefault="00F04168" w:rsidP="0089000D">
      <w:pPr>
        <w:pStyle w:val="NoSpacing"/>
        <w:rPr>
          <w:rFonts w:ascii="ArialMT" w:hAnsi="ArialMT" w:cs="ArialMT"/>
          <w:lang w:val="en-US"/>
        </w:rPr>
      </w:pPr>
      <w:r>
        <w:rPr>
          <w:rFonts w:ascii="ArialMT" w:hAnsi="ArialMT" w:cs="ArialMT"/>
          <w:lang w:val="en-US"/>
        </w:rPr>
        <w:t xml:space="preserve">For each question, select YES or NO from the dropdown list. </w:t>
      </w:r>
      <w:bookmarkStart w:id="1" w:name="_Hlk518036097"/>
      <w:r>
        <w:rPr>
          <w:rFonts w:ascii="ArialMT" w:hAnsi="ArialMT" w:cs="ArialMT"/>
          <w:lang w:val="en-US"/>
        </w:rPr>
        <w:t>If NO, enter comment</w:t>
      </w:r>
      <w:bookmarkEnd w:id="1"/>
    </w:p>
    <w:p w14:paraId="4F997267" w14:textId="4CC6B2CF" w:rsidR="00A1480D" w:rsidRDefault="00A1480D" w:rsidP="0089000D">
      <w:pPr>
        <w:pStyle w:val="NoSpacing"/>
        <w:rPr>
          <w:rFonts w:ascii="ArialMT" w:hAnsi="ArialMT" w:cs="ArialMT"/>
          <w:lang w:val="en-US"/>
        </w:rPr>
      </w:pPr>
    </w:p>
    <w:p w14:paraId="7DC67D6C" w14:textId="2932D34F" w:rsidR="00A1480D" w:rsidRDefault="00A1480D" w:rsidP="000A540E">
      <w:pPr>
        <w:pStyle w:val="NoSpacing"/>
        <w:numPr>
          <w:ilvl w:val="0"/>
          <w:numId w:val="20"/>
        </w:numPr>
        <w:rPr>
          <w:rFonts w:ascii="ArialMT" w:hAnsi="ArialMT" w:cs="ArialMT"/>
          <w:lang w:val="en-US"/>
        </w:rPr>
      </w:pPr>
      <w:r>
        <w:rPr>
          <w:rFonts w:ascii="ArialMT" w:hAnsi="ArialMT" w:cs="ArialMT"/>
          <w:lang w:val="en-US"/>
        </w:rPr>
        <w:t xml:space="preserve">Is full-time 38 hours a week? </w:t>
      </w:r>
    </w:p>
    <w:p w14:paraId="62830A5A" w14:textId="007ED90F" w:rsidR="00E21EF0" w:rsidRPr="00F04168" w:rsidRDefault="00A1480D" w:rsidP="0089000D">
      <w:pPr>
        <w:pStyle w:val="ListParagraph"/>
        <w:numPr>
          <w:ilvl w:val="0"/>
          <w:numId w:val="20"/>
        </w:numPr>
        <w:rPr>
          <w:rFonts w:eastAsiaTheme="minorHAnsi"/>
          <w:color w:val="auto"/>
          <w:lang w:eastAsia="en-US"/>
        </w:rPr>
      </w:pPr>
      <w:r>
        <w:t xml:space="preserve">Is casual loading 25%? </w:t>
      </w:r>
    </w:p>
    <w:p w14:paraId="1D59BDAA" w14:textId="40F65815" w:rsidR="00F04168" w:rsidRPr="000A540E" w:rsidRDefault="00F04168" w:rsidP="0089000D">
      <w:pPr>
        <w:pStyle w:val="ListParagraph"/>
        <w:numPr>
          <w:ilvl w:val="0"/>
          <w:numId w:val="20"/>
        </w:numPr>
        <w:rPr>
          <w:rFonts w:eastAsiaTheme="minorHAnsi"/>
          <w:color w:val="auto"/>
          <w:lang w:eastAsia="en-US"/>
        </w:rPr>
      </w:pPr>
      <w:r>
        <w:rPr>
          <w:rFonts w:eastAsiaTheme="minorHAnsi"/>
          <w:color w:val="auto"/>
          <w:lang w:eastAsia="en-US"/>
        </w:rPr>
        <w:t>Is your on-call rate different to the Award rate?</w:t>
      </w:r>
    </w:p>
    <w:p w14:paraId="6E91FDB0" w14:textId="22430DA9" w:rsidR="00E21EF0" w:rsidRPr="00E21EF0" w:rsidRDefault="00E21EF0" w:rsidP="000A540E">
      <w:pPr>
        <w:pStyle w:val="NoSpacing"/>
        <w:shd w:val="clear" w:color="auto" w:fill="E7E6E6" w:themeFill="background2"/>
        <w:rPr>
          <w:rFonts w:ascii="ArialMT" w:hAnsi="ArialMT" w:cs="ArialMT"/>
          <w:b/>
          <w:lang w:val="en-US"/>
        </w:rPr>
      </w:pPr>
      <w:r w:rsidRPr="00E21EF0">
        <w:rPr>
          <w:rFonts w:ascii="ArialMT" w:hAnsi="ArialMT" w:cs="ArialMT"/>
          <w:b/>
          <w:lang w:val="en-US"/>
        </w:rPr>
        <w:t>Section B: Salary Scale</w:t>
      </w:r>
    </w:p>
    <w:p w14:paraId="016FD095" w14:textId="4473EBDD" w:rsidR="00E21EF0" w:rsidRDefault="00E21EF0" w:rsidP="0089000D">
      <w:pPr>
        <w:pStyle w:val="NoSpacing"/>
        <w:rPr>
          <w:rFonts w:ascii="ArialMT" w:hAnsi="ArialMT" w:cs="ArialMT"/>
          <w:lang w:val="en-US"/>
        </w:rPr>
      </w:pPr>
    </w:p>
    <w:p w14:paraId="2E2C467E" w14:textId="75DA4BBB" w:rsidR="00E21EF0" w:rsidRDefault="00E21EF0" w:rsidP="0089000D">
      <w:pPr>
        <w:pStyle w:val="NoSpacing"/>
        <w:rPr>
          <w:rFonts w:ascii="ArialMT" w:hAnsi="ArialMT" w:cs="ArialMT"/>
          <w:lang w:val="en-US"/>
        </w:rPr>
      </w:pPr>
      <w:r>
        <w:rPr>
          <w:rFonts w:ascii="ArialMT" w:hAnsi="ArialMT" w:cs="ArialMT"/>
          <w:lang w:val="en-US"/>
        </w:rPr>
        <w:t>Reason – This is to see how your current salary scale compares with the Award ERO salary scales.</w:t>
      </w:r>
    </w:p>
    <w:p w14:paraId="738DA868" w14:textId="1C82A362" w:rsidR="00E21EF0" w:rsidRDefault="00E21EF0" w:rsidP="0089000D">
      <w:pPr>
        <w:pStyle w:val="NoSpacing"/>
        <w:rPr>
          <w:rFonts w:ascii="ArialMT" w:hAnsi="ArialMT" w:cs="ArialMT"/>
          <w:lang w:val="en-US"/>
        </w:rPr>
      </w:pPr>
    </w:p>
    <w:p w14:paraId="5AC294FB" w14:textId="5B2F2CD8" w:rsidR="00E21EF0" w:rsidRDefault="00E21EF0" w:rsidP="0089000D">
      <w:pPr>
        <w:pStyle w:val="NoSpacing"/>
        <w:rPr>
          <w:rFonts w:ascii="ArialMT" w:hAnsi="ArialMT" w:cs="ArialMT"/>
          <w:lang w:val="en-US"/>
        </w:rPr>
      </w:pPr>
      <w:r w:rsidRPr="00E21EF0">
        <w:rPr>
          <w:rFonts w:ascii="ArialMT" w:hAnsi="ArialMT" w:cs="ArialMT"/>
          <w:lang w:val="en-US"/>
        </w:rPr>
        <w:t>Copy and paste your salary/wages scale as at 30 June 2018, showing the base fortnightly (or weekly) and hourly rates by salary level</w:t>
      </w:r>
      <w:r>
        <w:rPr>
          <w:rFonts w:ascii="ArialMT" w:hAnsi="ArialMT" w:cs="ArialMT"/>
          <w:lang w:val="en-US"/>
        </w:rPr>
        <w:t>.</w:t>
      </w:r>
    </w:p>
    <w:p w14:paraId="2ACE3E9A" w14:textId="45445D75" w:rsidR="00E21EF0" w:rsidRDefault="00E21EF0" w:rsidP="0089000D">
      <w:pPr>
        <w:pStyle w:val="NoSpacing"/>
        <w:rPr>
          <w:rFonts w:ascii="ArialMT" w:hAnsi="ArialMT" w:cs="ArialMT"/>
          <w:lang w:val="en-US"/>
        </w:rPr>
      </w:pPr>
    </w:p>
    <w:p w14:paraId="6AC21E3A" w14:textId="39A1A2D8" w:rsidR="00E21EF0" w:rsidRPr="00E21EF0" w:rsidRDefault="00E21EF0" w:rsidP="000A540E">
      <w:pPr>
        <w:pStyle w:val="NoSpacing"/>
        <w:shd w:val="clear" w:color="auto" w:fill="E7E6E6" w:themeFill="background2"/>
        <w:rPr>
          <w:rFonts w:ascii="ArialMT" w:hAnsi="ArialMT" w:cs="ArialMT"/>
          <w:b/>
          <w:lang w:val="en-US"/>
        </w:rPr>
      </w:pPr>
      <w:r w:rsidRPr="00E21EF0">
        <w:rPr>
          <w:rFonts w:ascii="ArialMT" w:hAnsi="ArialMT" w:cs="ArialMT"/>
          <w:b/>
          <w:lang w:val="en-US"/>
        </w:rPr>
        <w:t>Section C: Rosters</w:t>
      </w:r>
    </w:p>
    <w:p w14:paraId="08F11396" w14:textId="77777777" w:rsidR="00E21EF0" w:rsidRDefault="00E21EF0" w:rsidP="0089000D">
      <w:pPr>
        <w:pStyle w:val="NoSpacing"/>
        <w:rPr>
          <w:rFonts w:ascii="ArialMT" w:hAnsi="ArialMT" w:cs="ArialMT"/>
          <w:lang w:val="en-US"/>
        </w:rPr>
      </w:pPr>
    </w:p>
    <w:p w14:paraId="148C37E2" w14:textId="44CB8784" w:rsidR="00E63759" w:rsidRDefault="00E21EF0" w:rsidP="00E63759">
      <w:pPr>
        <w:pStyle w:val="NoSpacing"/>
        <w:rPr>
          <w:rFonts w:ascii="ArialMT" w:hAnsi="ArialMT" w:cs="ArialMT"/>
          <w:lang w:val="en-US"/>
        </w:rPr>
      </w:pPr>
      <w:r>
        <w:rPr>
          <w:rFonts w:ascii="ArialMT" w:hAnsi="ArialMT" w:cs="ArialMT"/>
          <w:lang w:val="en-US"/>
        </w:rPr>
        <w:t xml:space="preserve">Reason </w:t>
      </w:r>
      <w:r w:rsidR="00E63759">
        <w:rPr>
          <w:rFonts w:ascii="ArialMT" w:hAnsi="ArialMT" w:cs="ArialMT"/>
          <w:lang w:val="en-US"/>
        </w:rPr>
        <w:t>–</w:t>
      </w:r>
      <w:r>
        <w:rPr>
          <w:rFonts w:ascii="ArialMT" w:hAnsi="ArialMT" w:cs="ArialMT"/>
          <w:lang w:val="en-US"/>
        </w:rPr>
        <w:t xml:space="preserve"> </w:t>
      </w:r>
      <w:r w:rsidR="00E63759">
        <w:rPr>
          <w:rFonts w:ascii="ArialMT" w:hAnsi="ArialMT" w:cs="ArialMT"/>
          <w:lang w:val="en-US"/>
        </w:rPr>
        <w:t xml:space="preserve">This is required to benchmark employment costs for </w:t>
      </w:r>
      <w:r w:rsidR="000A540E">
        <w:rPr>
          <w:rFonts w:ascii="ArialMT" w:hAnsi="ArialMT" w:cs="ArialMT"/>
          <w:lang w:val="en-US"/>
        </w:rPr>
        <w:t xml:space="preserve">different </w:t>
      </w:r>
      <w:r w:rsidR="00E63759">
        <w:rPr>
          <w:rFonts w:ascii="ArialMT" w:hAnsi="ArialMT" w:cs="ArialMT"/>
          <w:lang w:val="en-US"/>
        </w:rPr>
        <w:t>services.</w:t>
      </w:r>
    </w:p>
    <w:p w14:paraId="32E271FA" w14:textId="77777777" w:rsidR="00E63759" w:rsidRDefault="00E63759" w:rsidP="00E63759">
      <w:pPr>
        <w:pStyle w:val="NoSpacing"/>
        <w:rPr>
          <w:rFonts w:ascii="ArialMT" w:hAnsi="ArialMT" w:cs="ArialMT"/>
          <w:lang w:val="en-US"/>
        </w:rPr>
      </w:pPr>
    </w:p>
    <w:p w14:paraId="2E075D5D" w14:textId="2EB631B7" w:rsidR="00E21EF0" w:rsidRDefault="00E63759" w:rsidP="00E63759">
      <w:pPr>
        <w:pStyle w:val="NoSpacing"/>
        <w:rPr>
          <w:rFonts w:ascii="ArialMT" w:hAnsi="ArialMT" w:cs="ArialMT"/>
          <w:lang w:val="en-US"/>
        </w:rPr>
      </w:pPr>
      <w:r w:rsidRPr="00E63759">
        <w:rPr>
          <w:rFonts w:ascii="ArialMT" w:hAnsi="ArialMT" w:cs="ArialMT"/>
          <w:lang w:val="en-US"/>
        </w:rPr>
        <w:t>For each contracted service, enter details for a full roster cycle or email a sample roster to SalaryOne. Do not show employee names</w:t>
      </w:r>
      <w:r w:rsidR="007C265B">
        <w:rPr>
          <w:rFonts w:ascii="ArialMT" w:hAnsi="ArialMT" w:cs="ArialMT"/>
          <w:lang w:val="en-US"/>
        </w:rPr>
        <w:t xml:space="preserve">. </w:t>
      </w:r>
      <w:r w:rsidRPr="00E63759">
        <w:rPr>
          <w:rFonts w:ascii="ArialMT" w:hAnsi="ArialMT" w:cs="ArialMT"/>
          <w:lang w:val="en-US"/>
        </w:rPr>
        <w:t xml:space="preserve">Do show the </w:t>
      </w:r>
      <w:r>
        <w:rPr>
          <w:rFonts w:ascii="ArialMT" w:hAnsi="ArialMT" w:cs="ArialMT"/>
          <w:lang w:val="en-US"/>
        </w:rPr>
        <w:t>d</w:t>
      </w:r>
      <w:r w:rsidRPr="00E63759">
        <w:rPr>
          <w:rFonts w:ascii="ArialMT" w:hAnsi="ArialMT" w:cs="ArialMT"/>
          <w:lang w:val="en-US"/>
        </w:rPr>
        <w:t xml:space="preserve">ay of the week, </w:t>
      </w:r>
      <w:r>
        <w:rPr>
          <w:rFonts w:ascii="ArialMT" w:hAnsi="ArialMT" w:cs="ArialMT"/>
          <w:lang w:val="en-US"/>
        </w:rPr>
        <w:t xml:space="preserve">shift </w:t>
      </w:r>
      <w:r w:rsidRPr="00E63759">
        <w:rPr>
          <w:rFonts w:ascii="ArialMT" w:hAnsi="ArialMT" w:cs="ArialMT"/>
          <w:lang w:val="en-US"/>
        </w:rPr>
        <w:t>start time</w:t>
      </w:r>
      <w:r>
        <w:rPr>
          <w:rFonts w:ascii="ArialMT" w:hAnsi="ArialMT" w:cs="ArialMT"/>
          <w:lang w:val="en-US"/>
        </w:rPr>
        <w:t>s</w:t>
      </w:r>
      <w:r w:rsidRPr="00E63759">
        <w:rPr>
          <w:rFonts w:ascii="ArialMT" w:hAnsi="ArialMT" w:cs="ArialMT"/>
          <w:lang w:val="en-US"/>
        </w:rPr>
        <w:t xml:space="preserve"> and finish time</w:t>
      </w:r>
      <w:r>
        <w:rPr>
          <w:rFonts w:ascii="ArialMT" w:hAnsi="ArialMT" w:cs="ArialMT"/>
          <w:lang w:val="en-US"/>
        </w:rPr>
        <w:t>s</w:t>
      </w:r>
      <w:r w:rsidRPr="00E63759">
        <w:rPr>
          <w:rFonts w:ascii="ArialMT" w:hAnsi="ArialMT" w:cs="ArialMT"/>
          <w:lang w:val="en-US"/>
        </w:rPr>
        <w:t xml:space="preserve">, position title, shift type </w:t>
      </w:r>
      <w:r w:rsidR="000A540E">
        <w:rPr>
          <w:rFonts w:ascii="ArialMT" w:hAnsi="ArialMT" w:cs="ArialMT"/>
          <w:lang w:val="en-US"/>
        </w:rPr>
        <w:t>–</w:t>
      </w:r>
      <w:r w:rsidRPr="00E63759">
        <w:rPr>
          <w:rFonts w:ascii="ArialMT" w:hAnsi="ArialMT" w:cs="ArialMT"/>
          <w:lang w:val="en-US"/>
        </w:rPr>
        <w:t xml:space="preserve"> active</w:t>
      </w:r>
      <w:r w:rsidR="000A540E">
        <w:rPr>
          <w:rFonts w:ascii="ArialMT" w:hAnsi="ArialMT" w:cs="ArialMT"/>
          <w:lang w:val="en-US"/>
        </w:rPr>
        <w:t xml:space="preserve"> or </w:t>
      </w:r>
      <w:proofErr w:type="spellStart"/>
      <w:r w:rsidRPr="00E63759">
        <w:rPr>
          <w:rFonts w:ascii="ArialMT" w:hAnsi="ArialMT" w:cs="ArialMT"/>
          <w:lang w:val="en-US"/>
        </w:rPr>
        <w:t>sleepshift</w:t>
      </w:r>
      <w:proofErr w:type="spellEnd"/>
      <w:r w:rsidR="000A540E">
        <w:rPr>
          <w:rFonts w:ascii="ArialMT" w:hAnsi="ArialMT" w:cs="ArialMT"/>
          <w:lang w:val="en-US"/>
        </w:rPr>
        <w:t>.</w:t>
      </w:r>
    </w:p>
    <w:p w14:paraId="6021C418" w14:textId="58AEA72D" w:rsidR="00E21EF0" w:rsidRPr="00E21EF0" w:rsidRDefault="00E21EF0" w:rsidP="007C265B">
      <w:pPr>
        <w:pStyle w:val="NoSpacing"/>
        <w:shd w:val="clear" w:color="auto" w:fill="E7E6E6" w:themeFill="background2"/>
        <w:rPr>
          <w:rFonts w:ascii="ArialMT" w:hAnsi="ArialMT" w:cs="ArialMT"/>
          <w:b/>
          <w:lang w:val="en-US"/>
        </w:rPr>
      </w:pPr>
      <w:r w:rsidRPr="00E21EF0">
        <w:rPr>
          <w:rFonts w:ascii="ArialMT" w:hAnsi="ArialMT" w:cs="ArialMT"/>
          <w:b/>
          <w:lang w:val="en-US"/>
        </w:rPr>
        <w:lastRenderedPageBreak/>
        <w:t>Section D: Position</w:t>
      </w:r>
      <w:r w:rsidR="00C805CE">
        <w:rPr>
          <w:rFonts w:ascii="ArialMT" w:hAnsi="ArialMT" w:cs="ArialMT"/>
          <w:b/>
          <w:lang w:val="en-US"/>
        </w:rPr>
        <w:t xml:space="preserve"> Data</w:t>
      </w:r>
    </w:p>
    <w:p w14:paraId="5DF61441" w14:textId="0D89D04D" w:rsidR="00E21EF0" w:rsidRDefault="00E21EF0" w:rsidP="0089000D">
      <w:pPr>
        <w:pStyle w:val="NoSpacing"/>
        <w:rPr>
          <w:rFonts w:ascii="ArialMT" w:hAnsi="ArialMT" w:cs="ArialMT"/>
          <w:lang w:val="en-US"/>
        </w:rPr>
      </w:pPr>
    </w:p>
    <w:p w14:paraId="6CB6F963" w14:textId="61C74039" w:rsidR="004A003D" w:rsidRDefault="004A003D" w:rsidP="0089000D">
      <w:pPr>
        <w:pStyle w:val="NoSpacing"/>
        <w:rPr>
          <w:rFonts w:ascii="ArialMT" w:hAnsi="ArialMT" w:cs="ArialMT"/>
          <w:lang w:val="en-US"/>
        </w:rPr>
      </w:pPr>
      <w:r>
        <w:rPr>
          <w:rFonts w:ascii="ArialMT" w:hAnsi="ArialMT" w:cs="ArialMT"/>
          <w:lang w:val="en-US"/>
        </w:rPr>
        <w:t xml:space="preserve">Reason – SalaryOne will use this data to forecast future employment costs. If the hourly rates entered are below Award/ERO rates, SalaryOne will calculate back pay amounts. </w:t>
      </w:r>
    </w:p>
    <w:p w14:paraId="33F7B661" w14:textId="411C81C0" w:rsidR="00EB6917" w:rsidRDefault="00EB6917" w:rsidP="0089000D">
      <w:pPr>
        <w:pStyle w:val="NoSpacing"/>
        <w:rPr>
          <w:rFonts w:ascii="ArialMT" w:hAnsi="ArialMT" w:cs="ArialMT"/>
          <w:lang w:val="en-US"/>
        </w:rPr>
      </w:pPr>
    </w:p>
    <w:p w14:paraId="7DAA8CC5" w14:textId="7890D31A" w:rsidR="00EB6917" w:rsidRDefault="00EB6917" w:rsidP="0089000D">
      <w:pPr>
        <w:pStyle w:val="NoSpacing"/>
        <w:rPr>
          <w:rFonts w:ascii="ArialMT" w:hAnsi="ArialMT" w:cs="ArialMT"/>
          <w:lang w:val="en-US"/>
        </w:rPr>
      </w:pPr>
      <w:r>
        <w:rPr>
          <w:rFonts w:ascii="ArialMT" w:hAnsi="ArialMT" w:cs="ArialMT"/>
          <w:lang w:val="en-US"/>
        </w:rPr>
        <w:t xml:space="preserve">Enter payroll details for contracted services for payroll periods commencing after 1 December 2017 and ending on or before 30 June 2018. </w:t>
      </w:r>
      <w:r w:rsidR="008C10F8">
        <w:rPr>
          <w:rFonts w:ascii="ArialMT" w:hAnsi="ArialMT" w:cs="ArialMT"/>
          <w:lang w:val="en-US"/>
        </w:rPr>
        <w:t>That is, from the start of ERO instalment period 6 up to the Annual Wage Review increase commencing 1 July 2018.</w:t>
      </w:r>
    </w:p>
    <w:p w14:paraId="30607E6E" w14:textId="00DF0C85" w:rsidR="004A003D" w:rsidRDefault="004A003D" w:rsidP="0089000D">
      <w:pPr>
        <w:pStyle w:val="NoSpacing"/>
        <w:rPr>
          <w:rFonts w:ascii="ArialMT" w:hAnsi="ArialMT" w:cs="ArialMT"/>
          <w:lang w:val="en-US"/>
        </w:rPr>
      </w:pPr>
    </w:p>
    <w:p w14:paraId="07EFF388" w14:textId="68D06C6F" w:rsidR="004A003D" w:rsidRDefault="004A003D" w:rsidP="001E5CE3">
      <w:pPr>
        <w:pStyle w:val="NoSpacing"/>
        <w:numPr>
          <w:ilvl w:val="0"/>
          <w:numId w:val="18"/>
        </w:numPr>
        <w:rPr>
          <w:rFonts w:ascii="ArialMT" w:hAnsi="ArialMT" w:cs="ArialMT"/>
          <w:lang w:val="en-US"/>
        </w:rPr>
      </w:pPr>
      <w:r>
        <w:rPr>
          <w:rFonts w:ascii="ArialMT" w:hAnsi="ArialMT" w:cs="ArialMT"/>
          <w:lang w:val="en-US"/>
        </w:rPr>
        <w:t xml:space="preserve">Enter details for each employee in rows 1 to 30. </w:t>
      </w:r>
      <w:r w:rsidRPr="004A003D">
        <w:rPr>
          <w:rFonts w:ascii="ArialMT" w:hAnsi="ArialMT" w:cs="ArialMT"/>
          <w:lang w:val="en-US"/>
        </w:rPr>
        <w:t>If you employ more than 30 employees in contracted services, then add more rows and copy the column settings.</w:t>
      </w:r>
    </w:p>
    <w:p w14:paraId="1EDCCAAC" w14:textId="70457CA0" w:rsidR="004A003D" w:rsidRDefault="004A003D" w:rsidP="001E5CE3">
      <w:pPr>
        <w:pStyle w:val="NoSpacing"/>
        <w:numPr>
          <w:ilvl w:val="0"/>
          <w:numId w:val="18"/>
        </w:numPr>
        <w:rPr>
          <w:rFonts w:ascii="ArialMT" w:hAnsi="ArialMT" w:cs="ArialMT"/>
          <w:lang w:val="en-US"/>
        </w:rPr>
      </w:pPr>
      <w:r>
        <w:rPr>
          <w:rFonts w:ascii="ArialMT" w:hAnsi="ArialMT" w:cs="ArialMT"/>
          <w:lang w:val="en-US"/>
        </w:rPr>
        <w:t>Enter the position title.</w:t>
      </w:r>
    </w:p>
    <w:p w14:paraId="34CAFFA9" w14:textId="5C63F60E" w:rsidR="004A003D" w:rsidRDefault="004A003D" w:rsidP="001E5CE3">
      <w:pPr>
        <w:pStyle w:val="NoSpacing"/>
        <w:numPr>
          <w:ilvl w:val="0"/>
          <w:numId w:val="18"/>
        </w:numPr>
        <w:rPr>
          <w:rFonts w:ascii="ArialMT" w:hAnsi="ArialMT" w:cs="ArialMT"/>
          <w:lang w:val="en-US"/>
        </w:rPr>
      </w:pPr>
      <w:r>
        <w:rPr>
          <w:rFonts w:ascii="ArialMT" w:hAnsi="ArialMT" w:cs="ArialMT"/>
          <w:lang w:val="en-US"/>
        </w:rPr>
        <w:t>Select the funded program from the dropdown list.</w:t>
      </w:r>
    </w:p>
    <w:p w14:paraId="01E35C65" w14:textId="1CAED918" w:rsidR="004A003D" w:rsidRDefault="004A003D" w:rsidP="001E5CE3">
      <w:pPr>
        <w:pStyle w:val="NoSpacing"/>
        <w:numPr>
          <w:ilvl w:val="0"/>
          <w:numId w:val="18"/>
        </w:numPr>
        <w:rPr>
          <w:rFonts w:ascii="ArialMT" w:hAnsi="ArialMT" w:cs="ArialMT"/>
          <w:lang w:val="en-US"/>
        </w:rPr>
      </w:pPr>
      <w:r>
        <w:rPr>
          <w:rFonts w:ascii="ArialMT" w:hAnsi="ArialMT" w:cs="ArialMT"/>
          <w:lang w:val="en-US"/>
        </w:rPr>
        <w:t>Enter the salary level including the increment (e.g. Level 3.1 or 4.4)</w:t>
      </w:r>
    </w:p>
    <w:p w14:paraId="7ACB2670" w14:textId="67CEE5DB" w:rsidR="002273CC" w:rsidRDefault="002273CC" w:rsidP="001E5CE3">
      <w:pPr>
        <w:pStyle w:val="NoSpacing"/>
        <w:numPr>
          <w:ilvl w:val="0"/>
          <w:numId w:val="18"/>
        </w:numPr>
        <w:rPr>
          <w:rFonts w:ascii="ArialMT" w:hAnsi="ArialMT" w:cs="ArialMT"/>
          <w:lang w:val="en-US"/>
        </w:rPr>
      </w:pPr>
      <w:r>
        <w:rPr>
          <w:rFonts w:ascii="ArialMT" w:hAnsi="ArialMT" w:cs="ArialMT"/>
          <w:lang w:val="en-US"/>
        </w:rPr>
        <w:t>Select the employment type from the dropdown list: full-time, part-time or casual.</w:t>
      </w:r>
    </w:p>
    <w:p w14:paraId="6377C0FF" w14:textId="4503E6E0" w:rsidR="002273CC" w:rsidRDefault="002273CC" w:rsidP="001E5CE3">
      <w:pPr>
        <w:pStyle w:val="NoSpacing"/>
        <w:numPr>
          <w:ilvl w:val="0"/>
          <w:numId w:val="18"/>
        </w:numPr>
        <w:rPr>
          <w:rFonts w:ascii="ArialMT" w:hAnsi="ArialMT" w:cs="ArialMT"/>
          <w:lang w:val="en-US"/>
        </w:rPr>
      </w:pPr>
      <w:r>
        <w:rPr>
          <w:rFonts w:ascii="ArialMT" w:hAnsi="ArialMT" w:cs="ArialMT"/>
          <w:lang w:val="en-US"/>
        </w:rPr>
        <w:t>Enter the average hours per fortnight worked by the employee, or the actual hours worked by the employee in the last pay in June 2018. Do not enter minimum contracted hours.</w:t>
      </w:r>
    </w:p>
    <w:p w14:paraId="39074AD7" w14:textId="024EF328" w:rsidR="002273CC" w:rsidRDefault="002273CC" w:rsidP="001E5CE3">
      <w:pPr>
        <w:pStyle w:val="NoSpacing"/>
        <w:numPr>
          <w:ilvl w:val="0"/>
          <w:numId w:val="18"/>
        </w:numPr>
        <w:rPr>
          <w:rFonts w:ascii="ArialMT" w:hAnsi="ArialMT" w:cs="ArialMT"/>
          <w:lang w:val="en-US"/>
        </w:rPr>
      </w:pPr>
      <w:r>
        <w:rPr>
          <w:rFonts w:ascii="ArialMT" w:hAnsi="ArialMT" w:cs="ArialMT"/>
          <w:lang w:val="en-US"/>
        </w:rPr>
        <w:t>Enter the employee’s hourly rate</w:t>
      </w:r>
      <w:r w:rsidR="001A2467">
        <w:rPr>
          <w:rFonts w:ascii="ArialMT" w:hAnsi="ArialMT" w:cs="ArialMT"/>
          <w:lang w:val="en-US"/>
        </w:rPr>
        <w:t>, including casual loading where applicable</w:t>
      </w:r>
      <w:r>
        <w:rPr>
          <w:rFonts w:ascii="ArialMT" w:hAnsi="ArialMT" w:cs="ArialMT"/>
          <w:lang w:val="en-US"/>
        </w:rPr>
        <w:t xml:space="preserve">. Make sure you select the employment </w:t>
      </w:r>
      <w:proofErr w:type="gramStart"/>
      <w:r>
        <w:rPr>
          <w:rFonts w:ascii="ArialMT" w:hAnsi="ArialMT" w:cs="ArialMT"/>
          <w:lang w:val="en-US"/>
        </w:rPr>
        <w:t>type</w:t>
      </w:r>
      <w:proofErr w:type="gramEnd"/>
      <w:r>
        <w:rPr>
          <w:rFonts w:ascii="ArialMT" w:hAnsi="ArialMT" w:cs="ArialMT"/>
          <w:lang w:val="en-US"/>
        </w:rPr>
        <w:t xml:space="preserve"> so we can identify casual employees.</w:t>
      </w:r>
    </w:p>
    <w:p w14:paraId="7BDDEDD3" w14:textId="38FEB231" w:rsidR="00C72812" w:rsidRPr="007F1783" w:rsidRDefault="00C72812" w:rsidP="00E441FE">
      <w:pPr>
        <w:pStyle w:val="NoSpacing"/>
        <w:numPr>
          <w:ilvl w:val="0"/>
          <w:numId w:val="18"/>
        </w:numPr>
        <w:rPr>
          <w:rFonts w:ascii="ArialMT" w:hAnsi="ArialMT" w:cs="ArialMT"/>
          <w:lang w:val="en-US"/>
        </w:rPr>
      </w:pPr>
      <w:r w:rsidRPr="007F1783">
        <w:rPr>
          <w:rFonts w:ascii="ArialMT" w:hAnsi="ArialMT" w:cs="ArialMT"/>
          <w:lang w:val="en-US"/>
        </w:rPr>
        <w:t>Enter the</w:t>
      </w:r>
      <w:r w:rsidR="00381EE7" w:rsidRPr="007F1783">
        <w:rPr>
          <w:rFonts w:ascii="ArialMT" w:hAnsi="ArialMT" w:cs="ArialMT"/>
          <w:lang w:val="en-US"/>
        </w:rPr>
        <w:t xml:space="preserve"> gross </w:t>
      </w:r>
      <w:r w:rsidRPr="007F1783">
        <w:rPr>
          <w:rFonts w:ascii="ArialMT" w:hAnsi="ArialMT" w:cs="ArialMT"/>
          <w:lang w:val="en-US"/>
        </w:rPr>
        <w:t>amount paid to each employee</w:t>
      </w:r>
      <w:r w:rsidR="00EB6917" w:rsidRPr="007F1783">
        <w:rPr>
          <w:rFonts w:ascii="ArialMT" w:hAnsi="ArialMT" w:cs="ArialMT"/>
          <w:lang w:val="en-US"/>
        </w:rPr>
        <w:t xml:space="preserve"> for </w:t>
      </w:r>
      <w:r w:rsidR="00357060">
        <w:rPr>
          <w:rFonts w:ascii="ArialMT" w:hAnsi="ArialMT" w:cs="ArialMT"/>
          <w:lang w:val="en-US"/>
        </w:rPr>
        <w:t>completed payroll periods between 1 December 2017 and 30 June 2018.</w:t>
      </w:r>
      <w:r w:rsidRPr="007F1783">
        <w:rPr>
          <w:rFonts w:ascii="ArialMT" w:hAnsi="ArialMT" w:cs="ArialMT"/>
          <w:lang w:val="en-US"/>
        </w:rPr>
        <w:t xml:space="preserve"> </w:t>
      </w:r>
      <w:r w:rsidR="00357060">
        <w:rPr>
          <w:rFonts w:ascii="ArialMT" w:hAnsi="ArialMT" w:cs="ArialMT"/>
          <w:lang w:val="en-US"/>
        </w:rPr>
        <w:t xml:space="preserve">Gross amount is defined as the sum of </w:t>
      </w:r>
      <w:r w:rsidRPr="007F1783">
        <w:rPr>
          <w:rFonts w:ascii="ArialMT" w:hAnsi="ArialMT" w:cs="ArialMT"/>
          <w:lang w:val="en-US"/>
        </w:rPr>
        <w:t>gross payments for normal hours, casual loading, penalty rates, allowances based on an hourly rate (e.g. higher duties)</w:t>
      </w:r>
      <w:r w:rsidR="00F13EC6">
        <w:rPr>
          <w:rFonts w:ascii="ArialMT" w:hAnsi="ArialMT" w:cs="ArialMT"/>
          <w:lang w:val="en-US"/>
        </w:rPr>
        <w:t xml:space="preserve"> or award standard rate (e.g. first aid, on-call)</w:t>
      </w:r>
      <w:r w:rsidRPr="007F1783">
        <w:rPr>
          <w:rFonts w:ascii="ArialMT" w:hAnsi="ArialMT" w:cs="ArialMT"/>
          <w:lang w:val="en-US"/>
        </w:rPr>
        <w:t>, leave payments and leave loading.</w:t>
      </w:r>
      <w:r w:rsidR="007F1783" w:rsidRPr="007F1783">
        <w:rPr>
          <w:rFonts w:ascii="ArialMT" w:hAnsi="ArialMT" w:cs="ArialMT"/>
          <w:lang w:val="en-US"/>
        </w:rPr>
        <w:t xml:space="preserve"> </w:t>
      </w:r>
      <w:r w:rsidRPr="007F1783">
        <w:rPr>
          <w:rFonts w:ascii="ArialMT" w:hAnsi="ArialMT" w:cs="ArialMT"/>
          <w:lang w:val="en-US"/>
        </w:rPr>
        <w:t xml:space="preserve">Do not include allowances that are not based on an hourly rate (e.g. </w:t>
      </w:r>
      <w:r w:rsidR="00F13EC6">
        <w:rPr>
          <w:rFonts w:ascii="ArialMT" w:hAnsi="ArialMT" w:cs="ArialMT"/>
          <w:lang w:val="en-US"/>
        </w:rPr>
        <w:t>motor vehicle reimbursement</w:t>
      </w:r>
      <w:r w:rsidRPr="007F1783">
        <w:rPr>
          <w:rFonts w:ascii="ArialMT" w:hAnsi="ArialMT" w:cs="ArialMT"/>
          <w:lang w:val="en-US"/>
        </w:rPr>
        <w:t>).</w:t>
      </w:r>
      <w:r w:rsidR="007F1783" w:rsidRPr="007F1783">
        <w:rPr>
          <w:rFonts w:ascii="ArialMT" w:hAnsi="ArialMT" w:cs="ArialMT"/>
          <w:lang w:val="en-US"/>
        </w:rPr>
        <w:t xml:space="preserve"> </w:t>
      </w:r>
      <w:r w:rsidRPr="007F1783">
        <w:rPr>
          <w:rFonts w:ascii="ArialMT" w:hAnsi="ArialMT" w:cs="ArialMT"/>
          <w:lang w:val="en-US"/>
        </w:rPr>
        <w:t>Do not include overtime or termination payments.</w:t>
      </w:r>
    </w:p>
    <w:p w14:paraId="2D28B8B1" w14:textId="0E421F1E" w:rsidR="00E21EF0" w:rsidRDefault="00E21EF0" w:rsidP="0089000D">
      <w:pPr>
        <w:pStyle w:val="NoSpacing"/>
        <w:rPr>
          <w:rFonts w:ascii="ArialMT" w:hAnsi="ArialMT" w:cs="ArialMT"/>
          <w:lang w:val="en-US"/>
        </w:rPr>
      </w:pPr>
    </w:p>
    <w:p w14:paraId="24C8969D" w14:textId="24CA9021" w:rsidR="0089000D" w:rsidRPr="0089000D" w:rsidRDefault="001E5CE3" w:rsidP="001E5CE3">
      <w:pPr>
        <w:pStyle w:val="NoSpacing"/>
        <w:rPr>
          <w:rFonts w:ascii="ArialMT" w:hAnsi="ArialMT" w:cs="ArialMT"/>
          <w:lang w:val="en-US"/>
        </w:rPr>
      </w:pPr>
      <w:r>
        <w:rPr>
          <w:rFonts w:ascii="ArialMT" w:hAnsi="ArialMT" w:cs="ArialMT"/>
          <w:lang w:val="en-US"/>
        </w:rPr>
        <w:t xml:space="preserve">If you require assistance, please email Julian Keys, </w:t>
      </w:r>
      <w:hyperlink r:id="rId9" w:history="1">
        <w:r w:rsidR="00001F04" w:rsidRPr="00B11089">
          <w:rPr>
            <w:rStyle w:val="Hyperlink"/>
            <w:rFonts w:ascii="ArialMT" w:hAnsi="ArialMT" w:cs="ArialMT"/>
            <w:lang w:val="en-US"/>
          </w:rPr>
          <w:t>julian@salaryone.com.au</w:t>
        </w:r>
      </w:hyperlink>
      <w:r>
        <w:rPr>
          <w:rFonts w:ascii="ArialMT" w:hAnsi="ArialMT" w:cs="ArialMT"/>
          <w:lang w:val="en-US"/>
        </w:rPr>
        <w:t>.</w:t>
      </w:r>
    </w:p>
    <w:sectPr w:rsidR="0089000D" w:rsidRPr="0089000D" w:rsidSect="007E4D3D">
      <w:headerReference w:type="default" r:id="rId10"/>
      <w:headerReference w:type="first" r:id="rId11"/>
      <w:footerReference w:type="first" r:id="rId12"/>
      <w:pgSz w:w="11900" w:h="16820"/>
      <w:pgMar w:top="1701" w:right="1134" w:bottom="2268"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F4132" w14:textId="77777777" w:rsidR="0065367E" w:rsidRDefault="0065367E" w:rsidP="007E4D3D">
      <w:r>
        <w:separator/>
      </w:r>
    </w:p>
  </w:endnote>
  <w:endnote w:type="continuationSeparator" w:id="0">
    <w:p w14:paraId="6F95045B" w14:textId="77777777" w:rsidR="0065367E" w:rsidRDefault="0065367E" w:rsidP="007E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charset w:val="00"/>
    <w:family w:val="auto"/>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FiraSans-Bold">
    <w:altName w:val="Fira Sans"/>
    <w:charset w:val="00"/>
    <w:family w:val="auto"/>
    <w:pitch w:val="variable"/>
    <w:sig w:usb0="600002FF" w:usb1="02000001" w:usb2="00000000" w:usb3="00000000" w:csb0="000001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3282" w14:textId="77777777" w:rsidR="00FA682F" w:rsidRDefault="007E4D3D" w:rsidP="007E4D3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3A086" w14:textId="77777777" w:rsidR="0065367E" w:rsidRDefault="0065367E" w:rsidP="007E4D3D">
      <w:r>
        <w:separator/>
      </w:r>
    </w:p>
  </w:footnote>
  <w:footnote w:type="continuationSeparator" w:id="0">
    <w:p w14:paraId="552F5B9F" w14:textId="77777777" w:rsidR="0065367E" w:rsidRDefault="0065367E" w:rsidP="007E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9912" w14:textId="77777777" w:rsidR="007E4D3D" w:rsidRDefault="007E4D3D" w:rsidP="007E4D3D">
    <w:pPr>
      <w:pStyle w:val="Header"/>
    </w:pPr>
    <w:r>
      <w:rPr>
        <w:noProof/>
        <w:lang w:val="en-AU"/>
      </w:rPr>
      <w:drawing>
        <wp:anchor distT="0" distB="0" distL="114300" distR="114300" simplePos="0" relativeHeight="251658752" behindDoc="1" locked="0" layoutInCell="1" allowOverlap="1" wp14:anchorId="10916D79" wp14:editId="36216C30">
          <wp:simplePos x="0" y="0"/>
          <wp:positionH relativeFrom="page">
            <wp:align>left</wp:align>
          </wp:positionH>
          <wp:positionV relativeFrom="page">
            <wp:align>top</wp:align>
          </wp:positionV>
          <wp:extent cx="7585199" cy="10729387"/>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low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199" cy="1072938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2C3C" w14:textId="77777777" w:rsidR="0004177E" w:rsidRDefault="007E4D3D" w:rsidP="007E4D3D">
    <w:pPr>
      <w:pStyle w:val="Header"/>
    </w:pPr>
    <w:r>
      <w:rPr>
        <w:noProof/>
        <w:lang w:val="en-AU"/>
      </w:rPr>
      <w:drawing>
        <wp:anchor distT="0" distB="0" distL="114300" distR="114300" simplePos="0" relativeHeight="251659776" behindDoc="1" locked="0" layoutInCell="1" allowOverlap="1" wp14:anchorId="3B402DE0" wp14:editId="282CCC4F">
          <wp:simplePos x="0" y="0"/>
          <wp:positionH relativeFrom="page">
            <wp:align>left</wp:align>
          </wp:positionH>
          <wp:positionV relativeFrom="page">
            <wp:align>top</wp:align>
          </wp:positionV>
          <wp:extent cx="7585200" cy="10729387"/>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455 S1 Marketing - Word Letterhea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107293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40B3"/>
    <w:multiLevelType w:val="hybridMultilevel"/>
    <w:tmpl w:val="BFAA8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BC5867"/>
    <w:multiLevelType w:val="hybridMultilevel"/>
    <w:tmpl w:val="F4644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53583E"/>
    <w:multiLevelType w:val="hybridMultilevel"/>
    <w:tmpl w:val="3A821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613181"/>
    <w:multiLevelType w:val="hybridMultilevel"/>
    <w:tmpl w:val="C33EC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100698"/>
    <w:multiLevelType w:val="hybridMultilevel"/>
    <w:tmpl w:val="258E2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8D4FBB"/>
    <w:multiLevelType w:val="hybridMultilevel"/>
    <w:tmpl w:val="1D360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B77C37"/>
    <w:multiLevelType w:val="hybridMultilevel"/>
    <w:tmpl w:val="5C3602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9C94842"/>
    <w:multiLevelType w:val="hybridMultilevel"/>
    <w:tmpl w:val="AFA27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D573AE"/>
    <w:multiLevelType w:val="hybridMultilevel"/>
    <w:tmpl w:val="67EE7B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06F2A2C"/>
    <w:multiLevelType w:val="hybridMultilevel"/>
    <w:tmpl w:val="42BEF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594391"/>
    <w:multiLevelType w:val="hybridMultilevel"/>
    <w:tmpl w:val="52BC7D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6CD7982"/>
    <w:multiLevelType w:val="hybridMultilevel"/>
    <w:tmpl w:val="7C322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F01DCA"/>
    <w:multiLevelType w:val="hybridMultilevel"/>
    <w:tmpl w:val="032E33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CF3F76"/>
    <w:multiLevelType w:val="hybridMultilevel"/>
    <w:tmpl w:val="91C6C3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D456F8E"/>
    <w:multiLevelType w:val="hybridMultilevel"/>
    <w:tmpl w:val="C31CB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426282"/>
    <w:multiLevelType w:val="hybridMultilevel"/>
    <w:tmpl w:val="A8D0B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165068"/>
    <w:multiLevelType w:val="hybridMultilevel"/>
    <w:tmpl w:val="CA9C44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4EE1010"/>
    <w:multiLevelType w:val="hybridMultilevel"/>
    <w:tmpl w:val="EBBA02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A7950AB"/>
    <w:multiLevelType w:val="hybridMultilevel"/>
    <w:tmpl w:val="05BC6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8605ED"/>
    <w:multiLevelType w:val="hybridMultilevel"/>
    <w:tmpl w:val="ED64D2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18"/>
  </w:num>
  <w:num w:numId="4">
    <w:abstractNumId w:val="2"/>
  </w:num>
  <w:num w:numId="5">
    <w:abstractNumId w:val="15"/>
  </w:num>
  <w:num w:numId="6">
    <w:abstractNumId w:val="12"/>
  </w:num>
  <w:num w:numId="7">
    <w:abstractNumId w:val="0"/>
  </w:num>
  <w:num w:numId="8">
    <w:abstractNumId w:val="16"/>
  </w:num>
  <w:num w:numId="9">
    <w:abstractNumId w:val="13"/>
  </w:num>
  <w:num w:numId="10">
    <w:abstractNumId w:val="6"/>
  </w:num>
  <w:num w:numId="11">
    <w:abstractNumId w:val="19"/>
  </w:num>
  <w:num w:numId="12">
    <w:abstractNumId w:val="10"/>
  </w:num>
  <w:num w:numId="13">
    <w:abstractNumId w:val="17"/>
  </w:num>
  <w:num w:numId="14">
    <w:abstractNumId w:val="8"/>
  </w:num>
  <w:num w:numId="15">
    <w:abstractNumId w:val="1"/>
  </w:num>
  <w:num w:numId="16">
    <w:abstractNumId w:val="3"/>
  </w:num>
  <w:num w:numId="17">
    <w:abstractNumId w:val="4"/>
  </w:num>
  <w:num w:numId="18">
    <w:abstractNumId w:val="7"/>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1E"/>
    <w:rsid w:val="00001F04"/>
    <w:rsid w:val="00025DF2"/>
    <w:rsid w:val="0004177E"/>
    <w:rsid w:val="00074F71"/>
    <w:rsid w:val="00080113"/>
    <w:rsid w:val="000975A3"/>
    <w:rsid w:val="000A3C62"/>
    <w:rsid w:val="000A540E"/>
    <w:rsid w:val="000A78A0"/>
    <w:rsid w:val="000B19D8"/>
    <w:rsid w:val="000B1E1D"/>
    <w:rsid w:val="000C5212"/>
    <w:rsid w:val="000E0744"/>
    <w:rsid w:val="001364B8"/>
    <w:rsid w:val="00195F91"/>
    <w:rsid w:val="001A2467"/>
    <w:rsid w:val="001B5001"/>
    <w:rsid w:val="001D3CF1"/>
    <w:rsid w:val="001E5CE3"/>
    <w:rsid w:val="002160C9"/>
    <w:rsid w:val="002273CC"/>
    <w:rsid w:val="002413F9"/>
    <w:rsid w:val="002613B0"/>
    <w:rsid w:val="002A30F4"/>
    <w:rsid w:val="002C6D31"/>
    <w:rsid w:val="002E3F21"/>
    <w:rsid w:val="00327E1C"/>
    <w:rsid w:val="00340207"/>
    <w:rsid w:val="00357060"/>
    <w:rsid w:val="00360B13"/>
    <w:rsid w:val="00376D27"/>
    <w:rsid w:val="00381EE7"/>
    <w:rsid w:val="0039168A"/>
    <w:rsid w:val="003916DF"/>
    <w:rsid w:val="003D05E0"/>
    <w:rsid w:val="003F6C25"/>
    <w:rsid w:val="0041534C"/>
    <w:rsid w:val="00432F2D"/>
    <w:rsid w:val="004510D3"/>
    <w:rsid w:val="00475263"/>
    <w:rsid w:val="00494BBA"/>
    <w:rsid w:val="004A003D"/>
    <w:rsid w:val="004B7EF0"/>
    <w:rsid w:val="004E1E14"/>
    <w:rsid w:val="004F61FE"/>
    <w:rsid w:val="00505FC2"/>
    <w:rsid w:val="00506C2B"/>
    <w:rsid w:val="00525EF1"/>
    <w:rsid w:val="00547D72"/>
    <w:rsid w:val="005A0795"/>
    <w:rsid w:val="005B40C1"/>
    <w:rsid w:val="005B6A18"/>
    <w:rsid w:val="005D6E63"/>
    <w:rsid w:val="0065367E"/>
    <w:rsid w:val="00663697"/>
    <w:rsid w:val="0067249B"/>
    <w:rsid w:val="006853FF"/>
    <w:rsid w:val="006C52E1"/>
    <w:rsid w:val="006E275D"/>
    <w:rsid w:val="007015EC"/>
    <w:rsid w:val="00710137"/>
    <w:rsid w:val="00716429"/>
    <w:rsid w:val="00735B7E"/>
    <w:rsid w:val="00750951"/>
    <w:rsid w:val="00770476"/>
    <w:rsid w:val="007834C9"/>
    <w:rsid w:val="007A4732"/>
    <w:rsid w:val="007C11D9"/>
    <w:rsid w:val="007C265B"/>
    <w:rsid w:val="007C39CA"/>
    <w:rsid w:val="007D0098"/>
    <w:rsid w:val="007D2D59"/>
    <w:rsid w:val="007E4D3D"/>
    <w:rsid w:val="007F1783"/>
    <w:rsid w:val="008222A2"/>
    <w:rsid w:val="008420DD"/>
    <w:rsid w:val="00886303"/>
    <w:rsid w:val="0089000D"/>
    <w:rsid w:val="008C10F8"/>
    <w:rsid w:val="008C221E"/>
    <w:rsid w:val="008F0E6D"/>
    <w:rsid w:val="00904002"/>
    <w:rsid w:val="009F47C7"/>
    <w:rsid w:val="00A1480D"/>
    <w:rsid w:val="00A2466E"/>
    <w:rsid w:val="00A52492"/>
    <w:rsid w:val="00A60D53"/>
    <w:rsid w:val="00A64704"/>
    <w:rsid w:val="00B44E35"/>
    <w:rsid w:val="00B73107"/>
    <w:rsid w:val="00BA24D6"/>
    <w:rsid w:val="00BC32A5"/>
    <w:rsid w:val="00BE01CD"/>
    <w:rsid w:val="00BE63B5"/>
    <w:rsid w:val="00BE7D3B"/>
    <w:rsid w:val="00BF07C4"/>
    <w:rsid w:val="00C43889"/>
    <w:rsid w:val="00C72812"/>
    <w:rsid w:val="00C805CE"/>
    <w:rsid w:val="00C85B52"/>
    <w:rsid w:val="00C86C0B"/>
    <w:rsid w:val="00CB06D0"/>
    <w:rsid w:val="00CF5013"/>
    <w:rsid w:val="00D13EBB"/>
    <w:rsid w:val="00D24F45"/>
    <w:rsid w:val="00D5380E"/>
    <w:rsid w:val="00D62C5F"/>
    <w:rsid w:val="00D907A0"/>
    <w:rsid w:val="00DA2131"/>
    <w:rsid w:val="00DB0561"/>
    <w:rsid w:val="00DB29D1"/>
    <w:rsid w:val="00DF1F86"/>
    <w:rsid w:val="00DF5CB4"/>
    <w:rsid w:val="00E05996"/>
    <w:rsid w:val="00E1410C"/>
    <w:rsid w:val="00E1482E"/>
    <w:rsid w:val="00E148F9"/>
    <w:rsid w:val="00E21EF0"/>
    <w:rsid w:val="00E374D9"/>
    <w:rsid w:val="00E54F88"/>
    <w:rsid w:val="00E63759"/>
    <w:rsid w:val="00EB6917"/>
    <w:rsid w:val="00EE5C1E"/>
    <w:rsid w:val="00EF2FBA"/>
    <w:rsid w:val="00F04168"/>
    <w:rsid w:val="00F0656C"/>
    <w:rsid w:val="00F13EC6"/>
    <w:rsid w:val="00F177D2"/>
    <w:rsid w:val="00F51D65"/>
    <w:rsid w:val="00F81BAF"/>
    <w:rsid w:val="00FA682F"/>
    <w:rsid w:val="00FC2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4E33F"/>
  <w15:chartTrackingRefBased/>
  <w15:docId w15:val="{796BFD7D-4884-4521-A0BA-181C0F31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3D"/>
    <w:pPr>
      <w:widowControl w:val="0"/>
      <w:autoSpaceDE w:val="0"/>
      <w:autoSpaceDN w:val="0"/>
      <w:adjustRightInd w:val="0"/>
      <w:spacing w:after="200" w:line="288" w:lineRule="auto"/>
      <w:textAlignment w:val="center"/>
    </w:pPr>
    <w:rPr>
      <w:rFonts w:ascii="ArialMT" w:hAnsi="ArialMT" w:cs="ArialMT"/>
      <w:color w:val="000000"/>
      <w:sz w:val="22"/>
      <w:szCs w:val="22"/>
      <w:lang w:val="en-US"/>
    </w:rPr>
  </w:style>
  <w:style w:type="paragraph" w:styleId="Heading1">
    <w:name w:val="heading 1"/>
    <w:basedOn w:val="BasicParagraph"/>
    <w:next w:val="Normal"/>
    <w:link w:val="Heading1Char"/>
    <w:uiPriority w:val="9"/>
    <w:qFormat/>
    <w:rsid w:val="007E4D3D"/>
    <w:pPr>
      <w:outlineLvl w:val="0"/>
    </w:pPr>
    <w:rPr>
      <w:rFonts w:ascii="Arial-BoldMT" w:hAnsi="Arial-BoldMT" w:cs="Arial-BoldMT"/>
      <w:b/>
      <w:bCs/>
      <w:color w:val="F0553F"/>
      <w:spacing w:val="16"/>
      <w:sz w:val="26"/>
      <w:szCs w:val="26"/>
    </w:rPr>
  </w:style>
  <w:style w:type="paragraph" w:styleId="Heading2">
    <w:name w:val="heading 2"/>
    <w:basedOn w:val="BasicParagraph"/>
    <w:next w:val="Normal"/>
    <w:link w:val="Heading2Char"/>
    <w:uiPriority w:val="9"/>
    <w:unhideWhenUsed/>
    <w:qFormat/>
    <w:rsid w:val="007E4D3D"/>
    <w:pPr>
      <w:spacing w:after="200"/>
      <w:outlineLvl w:val="1"/>
    </w:pPr>
    <w:rPr>
      <w:rFonts w:ascii="Arial-BoldMT" w:hAnsi="Arial-BoldMT" w:cs="Arial-BoldMT"/>
      <w:b/>
      <w:bCs/>
      <w:color w:val="F0553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7E"/>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04177E"/>
  </w:style>
  <w:style w:type="paragraph" w:styleId="Footer">
    <w:name w:val="footer"/>
    <w:basedOn w:val="Normal"/>
    <w:link w:val="FooterChar"/>
    <w:uiPriority w:val="99"/>
    <w:unhideWhenUsed/>
    <w:rsid w:val="0004177E"/>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04177E"/>
  </w:style>
  <w:style w:type="paragraph" w:styleId="NormalWeb">
    <w:name w:val="Normal (Web)"/>
    <w:basedOn w:val="Normal"/>
    <w:uiPriority w:val="99"/>
    <w:semiHidden/>
    <w:unhideWhenUsed/>
    <w:rsid w:val="00EF2FBA"/>
    <w:pPr>
      <w:spacing w:before="100" w:beforeAutospacing="1" w:after="100" w:afterAutospacing="1" w:line="240" w:lineRule="auto"/>
    </w:pPr>
    <w:rPr>
      <w:rFonts w:ascii="Times New Roman" w:hAnsi="Times New Roman"/>
      <w:sz w:val="24"/>
      <w:szCs w:val="24"/>
    </w:rPr>
  </w:style>
  <w:style w:type="paragraph" w:customStyle="1" w:styleId="1">
    <w:name w:val="1"/>
    <w:basedOn w:val="Normal"/>
    <w:uiPriority w:val="99"/>
    <w:rsid w:val="00EF2FBA"/>
    <w:pPr>
      <w:suppressAutoHyphens/>
      <w:spacing w:after="100"/>
    </w:pPr>
    <w:rPr>
      <w:rFonts w:ascii="FiraSans-Bold" w:hAnsi="FiraSans-Bold" w:cs="FiraSans-Bold"/>
      <w:b/>
      <w:bCs/>
      <w:color w:val="FFFFFF"/>
      <w:sz w:val="32"/>
      <w:szCs w:val="32"/>
    </w:rPr>
  </w:style>
  <w:style w:type="paragraph" w:customStyle="1" w:styleId="BasicParagraph">
    <w:name w:val="[Basic Paragraph]"/>
    <w:basedOn w:val="Normal"/>
    <w:uiPriority w:val="99"/>
    <w:rsid w:val="007E4D3D"/>
    <w:pPr>
      <w:spacing w:after="0"/>
    </w:pPr>
    <w:rPr>
      <w:rFonts w:ascii="MinionPro-Regular" w:hAnsi="MinionPro-Regular" w:cs="MinionPro-Regular"/>
      <w:sz w:val="24"/>
      <w:szCs w:val="24"/>
    </w:rPr>
  </w:style>
  <w:style w:type="character" w:customStyle="1" w:styleId="Heading1Char">
    <w:name w:val="Heading 1 Char"/>
    <w:basedOn w:val="DefaultParagraphFont"/>
    <w:link w:val="Heading1"/>
    <w:uiPriority w:val="9"/>
    <w:rsid w:val="007E4D3D"/>
    <w:rPr>
      <w:rFonts w:ascii="Arial-BoldMT" w:hAnsi="Arial-BoldMT" w:cs="Arial-BoldMT"/>
      <w:b/>
      <w:bCs/>
      <w:color w:val="F0553F"/>
      <w:spacing w:val="16"/>
      <w:sz w:val="26"/>
      <w:szCs w:val="26"/>
      <w:lang w:val="en-US"/>
    </w:rPr>
  </w:style>
  <w:style w:type="character" w:customStyle="1" w:styleId="Heading2Char">
    <w:name w:val="Heading 2 Char"/>
    <w:basedOn w:val="DefaultParagraphFont"/>
    <w:link w:val="Heading2"/>
    <w:uiPriority w:val="9"/>
    <w:rsid w:val="007E4D3D"/>
    <w:rPr>
      <w:rFonts w:ascii="Arial-BoldMT" w:hAnsi="Arial-BoldMT" w:cs="Arial-BoldMT"/>
      <w:b/>
      <w:bCs/>
      <w:color w:val="F0553F"/>
      <w:sz w:val="22"/>
      <w:szCs w:val="22"/>
      <w:lang w:val="en-US"/>
    </w:rPr>
  </w:style>
  <w:style w:type="table" w:styleId="TableGrid">
    <w:name w:val="Table Grid"/>
    <w:basedOn w:val="TableNormal"/>
    <w:uiPriority w:val="59"/>
    <w:rsid w:val="002160C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160C9"/>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160C9"/>
    <w:pPr>
      <w:ind w:left="720"/>
      <w:contextualSpacing/>
    </w:pPr>
  </w:style>
  <w:style w:type="character" w:styleId="Hyperlink">
    <w:name w:val="Hyperlink"/>
    <w:basedOn w:val="DefaultParagraphFont"/>
    <w:uiPriority w:val="99"/>
    <w:unhideWhenUsed/>
    <w:rsid w:val="00D24F45"/>
    <w:rPr>
      <w:color w:val="0563C1" w:themeColor="hyperlink"/>
      <w:u w:val="single"/>
    </w:rPr>
  </w:style>
  <w:style w:type="character" w:styleId="UnresolvedMention">
    <w:name w:val="Unresolved Mention"/>
    <w:basedOn w:val="DefaultParagraphFont"/>
    <w:uiPriority w:val="99"/>
    <w:rsid w:val="00D24F45"/>
    <w:rPr>
      <w:color w:val="605E5C"/>
      <w:shd w:val="clear" w:color="auto" w:fill="E1DFDD"/>
    </w:rPr>
  </w:style>
  <w:style w:type="paragraph" w:styleId="BalloonText">
    <w:name w:val="Balloon Text"/>
    <w:basedOn w:val="Normal"/>
    <w:link w:val="BalloonTextChar"/>
    <w:uiPriority w:val="99"/>
    <w:semiHidden/>
    <w:unhideWhenUsed/>
    <w:rsid w:val="004E1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E14"/>
    <w:rPr>
      <w:rFonts w:ascii="Segoe U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299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salaryone.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n@salaryone.com.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an@salaryone.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_000\Downloads\000455%20S1%20Marketing%20-%20Word%20Letterhead%20-FA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000455 S1 Marketing - Word Letterhead -FA2</Template>
  <TotalTime>0</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Keys</dc:creator>
  <cp:keywords/>
  <dc:description/>
  <cp:lastModifiedBy>Julian Keys</cp:lastModifiedBy>
  <cp:revision>2</cp:revision>
  <cp:lastPrinted>2018-06-13T07:38:00Z</cp:lastPrinted>
  <dcterms:created xsi:type="dcterms:W3CDTF">2018-07-12T05:25:00Z</dcterms:created>
  <dcterms:modified xsi:type="dcterms:W3CDTF">2018-07-12T05:25:00Z</dcterms:modified>
</cp:coreProperties>
</file>